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5E87" w:rsidRDefault="00145E87" w:rsidP="0087644E">
      <w:pPr>
        <w:pStyle w:val="Nadpis3"/>
        <w:numPr>
          <w:ilvl w:val="0"/>
          <w:numId w:val="0"/>
        </w:numPr>
        <w:rPr>
          <w:rFonts w:ascii="Times New Roman" w:hAnsi="Times New Roman"/>
          <w:b w:val="0"/>
          <w:sz w:val="24"/>
          <w:szCs w:val="24"/>
        </w:rPr>
      </w:pPr>
    </w:p>
    <w:p w:rsidR="00F21579" w:rsidRPr="001D18E1" w:rsidRDefault="00F21579" w:rsidP="0087644E">
      <w:pPr>
        <w:pStyle w:val="Nadpis3"/>
        <w:numPr>
          <w:ilvl w:val="0"/>
          <w:numId w:val="0"/>
        </w:numPr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1D18E1">
        <w:rPr>
          <w:rFonts w:ascii="Times New Roman" w:hAnsi="Times New Roman"/>
          <w:b w:val="0"/>
          <w:sz w:val="24"/>
          <w:szCs w:val="24"/>
        </w:rPr>
        <w:t>Statutární město Frýdek-Místek</w:t>
      </w:r>
    </w:p>
    <w:p w:rsidR="0087644E" w:rsidRPr="001D18E1" w:rsidRDefault="0087644E" w:rsidP="0087644E">
      <w:pPr>
        <w:rPr>
          <w:lang w:val="cs-CZ"/>
        </w:rPr>
      </w:pPr>
    </w:p>
    <w:p w:rsidR="006E1852" w:rsidRDefault="006E1852" w:rsidP="006E1852">
      <w:pPr>
        <w:jc w:val="center"/>
        <w:rPr>
          <w:b/>
          <w:lang w:val="cs-CZ"/>
        </w:rPr>
      </w:pPr>
      <w:r>
        <w:rPr>
          <w:b/>
          <w:lang w:val="cs-CZ"/>
        </w:rPr>
        <w:t xml:space="preserve">NAŘÍZENÍ MĚSTA č. </w:t>
      </w:r>
      <w:r w:rsidR="00C91980">
        <w:rPr>
          <w:b/>
          <w:lang w:val="cs-CZ"/>
        </w:rPr>
        <w:t>1</w:t>
      </w:r>
      <w:r>
        <w:rPr>
          <w:b/>
          <w:lang w:val="cs-CZ"/>
        </w:rPr>
        <w:t>/2014</w:t>
      </w:r>
    </w:p>
    <w:p w:rsidR="00F21579" w:rsidRPr="001D18E1" w:rsidRDefault="00F21579">
      <w:pPr>
        <w:jc w:val="center"/>
        <w:rPr>
          <w:b/>
          <w:lang w:val="cs-CZ"/>
        </w:rPr>
      </w:pPr>
      <w:r w:rsidRPr="001D18E1">
        <w:rPr>
          <w:b/>
          <w:lang w:val="cs-CZ"/>
        </w:rPr>
        <w:t xml:space="preserve">o vymezení oblastí </w:t>
      </w:r>
      <w:r w:rsidR="00CD506C" w:rsidRPr="001D18E1">
        <w:rPr>
          <w:b/>
          <w:lang w:val="cs-CZ"/>
        </w:rPr>
        <w:t>s</w:t>
      </w:r>
      <w:r w:rsidR="000E2A58" w:rsidRPr="001D18E1">
        <w:rPr>
          <w:b/>
          <w:lang w:val="cs-CZ"/>
        </w:rPr>
        <w:t xml:space="preserve">tatutárního </w:t>
      </w:r>
      <w:r w:rsidRPr="001D18E1">
        <w:rPr>
          <w:b/>
          <w:lang w:val="cs-CZ"/>
        </w:rPr>
        <w:t>města Frýdek-Místek, ve kterých lze místní komunikace nebo jejich určené úseky užít za cenu sjednanou v souladu s cenovými předpisy</w:t>
      </w:r>
    </w:p>
    <w:p w:rsidR="0087644E" w:rsidRPr="001D18E1" w:rsidRDefault="0087644E">
      <w:pPr>
        <w:rPr>
          <w:b/>
          <w:lang w:val="cs-CZ"/>
        </w:rPr>
      </w:pPr>
    </w:p>
    <w:p w:rsidR="00F21579" w:rsidRPr="001D18E1" w:rsidRDefault="00F21579">
      <w:pPr>
        <w:pStyle w:val="Zkladntext"/>
        <w:jc w:val="both"/>
        <w:rPr>
          <w:color w:val="auto"/>
        </w:rPr>
      </w:pPr>
      <w:r w:rsidRPr="001D18E1">
        <w:rPr>
          <w:color w:val="auto"/>
        </w:rPr>
        <w:t xml:space="preserve">Rada města Frýdku-Místku se na své </w:t>
      </w:r>
      <w:r w:rsidR="009D3619">
        <w:rPr>
          <w:color w:val="auto"/>
        </w:rPr>
        <w:t>113.</w:t>
      </w:r>
      <w:r w:rsidR="001F64E3">
        <w:rPr>
          <w:color w:val="auto"/>
        </w:rPr>
        <w:t xml:space="preserve"> </w:t>
      </w:r>
      <w:r w:rsidRPr="001D18E1">
        <w:rPr>
          <w:color w:val="auto"/>
        </w:rPr>
        <w:t xml:space="preserve">schůzi konané dne </w:t>
      </w:r>
      <w:r w:rsidR="009D3619">
        <w:rPr>
          <w:color w:val="auto"/>
        </w:rPr>
        <w:t xml:space="preserve">24. 6. </w:t>
      </w:r>
      <w:r w:rsidR="00FF772A">
        <w:rPr>
          <w:color w:val="auto"/>
        </w:rPr>
        <w:t>201</w:t>
      </w:r>
      <w:r w:rsidR="00A27284">
        <w:rPr>
          <w:color w:val="auto"/>
        </w:rPr>
        <w:t>4</w:t>
      </w:r>
      <w:r w:rsidRPr="001D18E1">
        <w:rPr>
          <w:color w:val="auto"/>
        </w:rPr>
        <w:t xml:space="preserve"> usnesla vydat v </w:t>
      </w:r>
      <w:proofErr w:type="gramStart"/>
      <w:r w:rsidRPr="001D18E1">
        <w:rPr>
          <w:color w:val="auto"/>
        </w:rPr>
        <w:t>souladu  s</w:t>
      </w:r>
      <w:r w:rsidR="00CF5F4D">
        <w:rPr>
          <w:color w:val="auto"/>
        </w:rPr>
        <w:t> </w:t>
      </w:r>
      <w:proofErr w:type="spellStart"/>
      <w:r w:rsidRPr="001D18E1">
        <w:rPr>
          <w:color w:val="auto"/>
        </w:rPr>
        <w:t>ust</w:t>
      </w:r>
      <w:proofErr w:type="spellEnd"/>
      <w:proofErr w:type="gramEnd"/>
      <w:r w:rsidR="00CF5F4D">
        <w:rPr>
          <w:color w:val="auto"/>
        </w:rPr>
        <w:t>.</w:t>
      </w:r>
      <w:r w:rsidRPr="001D18E1">
        <w:rPr>
          <w:color w:val="auto"/>
        </w:rPr>
        <w:t xml:space="preserve"> § 11 odst. 1 a § 102 odst. 2 písm. d) zákona č. 128/2000 Sb., o obcích (obecní zřízení), </w:t>
      </w:r>
      <w:r w:rsidR="00CF5F4D">
        <w:rPr>
          <w:color w:val="auto"/>
        </w:rPr>
        <w:t>ve</w:t>
      </w:r>
      <w:r w:rsidR="00CF5F4D" w:rsidRPr="001D18E1">
        <w:rPr>
          <w:color w:val="auto"/>
        </w:rPr>
        <w:t xml:space="preserve"> znění</w:t>
      </w:r>
      <w:r w:rsidR="00CF5F4D">
        <w:rPr>
          <w:color w:val="auto"/>
        </w:rPr>
        <w:t xml:space="preserve"> pozdějších předpisů</w:t>
      </w:r>
      <w:r w:rsidRPr="001D18E1">
        <w:rPr>
          <w:color w:val="auto"/>
        </w:rPr>
        <w:t xml:space="preserve">, a </w:t>
      </w:r>
      <w:r w:rsidR="00CF5F4D">
        <w:rPr>
          <w:color w:val="auto"/>
        </w:rPr>
        <w:t xml:space="preserve">v souladu s </w:t>
      </w:r>
      <w:proofErr w:type="spellStart"/>
      <w:r w:rsidR="00CF5F4D">
        <w:rPr>
          <w:color w:val="auto"/>
        </w:rPr>
        <w:t>ust</w:t>
      </w:r>
      <w:proofErr w:type="spellEnd"/>
      <w:r w:rsidR="00CF5F4D">
        <w:rPr>
          <w:color w:val="auto"/>
        </w:rPr>
        <w:t>.</w:t>
      </w:r>
      <w:r w:rsidRPr="001D18E1">
        <w:rPr>
          <w:color w:val="auto"/>
        </w:rPr>
        <w:t xml:space="preserve"> § 23 odst. 1 </w:t>
      </w:r>
      <w:r w:rsidR="00CF5F4D">
        <w:rPr>
          <w:color w:val="auto"/>
        </w:rPr>
        <w:t xml:space="preserve">písm. a) a c) a odst. 4 </w:t>
      </w:r>
      <w:r w:rsidRPr="001D18E1">
        <w:rPr>
          <w:color w:val="auto"/>
        </w:rPr>
        <w:t>zákona č. 13/1997 Sb., o pozemních komunikacích</w:t>
      </w:r>
      <w:r w:rsidRPr="001D18E1">
        <w:rPr>
          <w:color w:val="auto"/>
          <w:sz w:val="22"/>
          <w:szCs w:val="22"/>
        </w:rPr>
        <w:t xml:space="preserve">, </w:t>
      </w:r>
      <w:r w:rsidR="00CF5F4D">
        <w:rPr>
          <w:color w:val="auto"/>
        </w:rPr>
        <w:t>ve</w:t>
      </w:r>
      <w:r w:rsidRPr="001D18E1">
        <w:rPr>
          <w:color w:val="auto"/>
        </w:rPr>
        <w:t xml:space="preserve"> znění</w:t>
      </w:r>
      <w:r w:rsidR="00CF5F4D">
        <w:rPr>
          <w:color w:val="auto"/>
        </w:rPr>
        <w:t xml:space="preserve"> pozdějších předpisů</w:t>
      </w:r>
      <w:r w:rsidRPr="001D18E1">
        <w:rPr>
          <w:color w:val="auto"/>
        </w:rPr>
        <w:t>, toto nařízení města:</w:t>
      </w:r>
    </w:p>
    <w:p w:rsidR="004B7EEA" w:rsidRDefault="004B7EEA">
      <w:pPr>
        <w:pStyle w:val="Zkladntext"/>
        <w:rPr>
          <w:color w:val="auto"/>
        </w:rPr>
      </w:pPr>
    </w:p>
    <w:p w:rsidR="004B7EEA" w:rsidRPr="001D18E1" w:rsidRDefault="004B7EEA">
      <w:pPr>
        <w:pStyle w:val="Zkladntext"/>
        <w:rPr>
          <w:b/>
          <w:color w:val="auto"/>
        </w:rPr>
      </w:pPr>
    </w:p>
    <w:p w:rsidR="00F21579" w:rsidRPr="001D18E1" w:rsidRDefault="00F2157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b/>
          <w:lang w:val="cs-CZ"/>
        </w:rPr>
      </w:pPr>
      <w:r w:rsidRPr="001D18E1">
        <w:rPr>
          <w:b/>
          <w:lang w:val="cs-CZ"/>
        </w:rPr>
        <w:t>Článek 1</w:t>
      </w:r>
    </w:p>
    <w:p w:rsidR="00F21579" w:rsidRPr="001D18E1" w:rsidRDefault="00F2157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b/>
          <w:lang w:val="cs-CZ"/>
        </w:rPr>
      </w:pPr>
      <w:r w:rsidRPr="001D18E1">
        <w:rPr>
          <w:b/>
          <w:lang w:val="cs-CZ"/>
        </w:rPr>
        <w:t>Předmět úpravy</w:t>
      </w:r>
    </w:p>
    <w:p w:rsidR="00F21579" w:rsidRPr="001D18E1" w:rsidRDefault="00F21579">
      <w:pPr>
        <w:autoSpaceDE w:val="0"/>
        <w:rPr>
          <w:lang w:val="cs-CZ"/>
        </w:rPr>
      </w:pPr>
    </w:p>
    <w:p w:rsidR="00F21579" w:rsidRPr="001D18E1" w:rsidRDefault="00F21579" w:rsidP="0087644E">
      <w:pPr>
        <w:numPr>
          <w:ilvl w:val="0"/>
          <w:numId w:val="8"/>
        </w:numPr>
        <w:autoSpaceDE w:val="0"/>
        <w:jc w:val="both"/>
        <w:rPr>
          <w:lang w:val="cs-CZ"/>
        </w:rPr>
      </w:pPr>
      <w:r w:rsidRPr="001D18E1">
        <w:rPr>
          <w:lang w:val="cs-CZ"/>
        </w:rPr>
        <w:t>Nařízení vymezuje oblasti města, ve kterých lze místní komunikace nebo jejich určené úseky pro účely organizování dopravy užít jen za cenu sjednanou v souladu s cenovými předpisy</w:t>
      </w:r>
    </w:p>
    <w:p w:rsidR="00F21579" w:rsidRPr="001D18E1" w:rsidRDefault="00F21579">
      <w:pPr>
        <w:numPr>
          <w:ilvl w:val="1"/>
          <w:numId w:val="8"/>
        </w:numPr>
        <w:autoSpaceDE w:val="0"/>
        <w:spacing w:before="120"/>
        <w:jc w:val="both"/>
        <w:rPr>
          <w:lang w:val="cs-CZ"/>
        </w:rPr>
      </w:pPr>
      <w:r w:rsidRPr="001D18E1">
        <w:rPr>
          <w:lang w:val="cs-CZ"/>
        </w:rPr>
        <w:t>k stání silničního motorového vozidla na dobu časově omezenou, nejvýše však na dobu 24 hodin,</w:t>
      </w:r>
    </w:p>
    <w:p w:rsidR="00F21579" w:rsidRDefault="00F21579">
      <w:pPr>
        <w:numPr>
          <w:ilvl w:val="1"/>
          <w:numId w:val="8"/>
        </w:numPr>
        <w:autoSpaceDE w:val="0"/>
        <w:spacing w:before="120"/>
        <w:jc w:val="both"/>
        <w:rPr>
          <w:lang w:val="cs-CZ"/>
        </w:rPr>
      </w:pPr>
      <w:r w:rsidRPr="001D18E1">
        <w:rPr>
          <w:lang w:val="cs-CZ"/>
        </w:rPr>
        <w:t>k stání silničního motorového vozidla provozovaného právnickou nebo fyzickou osobou za účelem podnikání podle zvláštního právního předpisu, která má sídlo nebo provozovnu ve vymezené oblasti města, nebo k stání silničního motorového vozidla fyzické osoby, která má místo trvalého pobytu</w:t>
      </w:r>
      <w:r w:rsidR="00A60035">
        <w:rPr>
          <w:lang w:val="cs-CZ"/>
        </w:rPr>
        <w:t>, nebo je vlastníkem nemovitosti</w:t>
      </w:r>
      <w:r w:rsidRPr="001D18E1">
        <w:rPr>
          <w:lang w:val="cs-CZ"/>
        </w:rPr>
        <w:t xml:space="preserve"> ve vymezené oblasti (dále jen k stání silničního motorového vozidla oprávněné osoby).</w:t>
      </w:r>
    </w:p>
    <w:p w:rsidR="00BD3833" w:rsidRDefault="00BD3833" w:rsidP="00BD3833">
      <w:pPr>
        <w:autoSpaceDE w:val="0"/>
        <w:ind w:left="397"/>
        <w:jc w:val="both"/>
        <w:rPr>
          <w:lang w:val="cs-CZ"/>
        </w:rPr>
      </w:pPr>
    </w:p>
    <w:p w:rsidR="00BD3833" w:rsidRPr="001D18E1" w:rsidRDefault="00BD3833" w:rsidP="00BD3833">
      <w:pPr>
        <w:numPr>
          <w:ilvl w:val="0"/>
          <w:numId w:val="8"/>
        </w:numPr>
        <w:autoSpaceDE w:val="0"/>
        <w:jc w:val="both"/>
        <w:rPr>
          <w:lang w:val="cs-CZ"/>
        </w:rPr>
      </w:pPr>
      <w:r>
        <w:rPr>
          <w:lang w:val="cs-CZ"/>
        </w:rPr>
        <w:t xml:space="preserve">Nařízení dále stanoví </w:t>
      </w:r>
      <w:r w:rsidRPr="001D18E1">
        <w:rPr>
          <w:lang w:val="cs-CZ"/>
        </w:rPr>
        <w:t>oblasti města, ve kterých lze místní komunikace nebo jejich určené úseky pro účely organizování dopravy užít</w:t>
      </w:r>
      <w:r>
        <w:rPr>
          <w:lang w:val="cs-CZ"/>
        </w:rPr>
        <w:t xml:space="preserve"> bezplatně po omezenou dobu.</w:t>
      </w:r>
    </w:p>
    <w:p w:rsidR="00F21579" w:rsidRPr="001D18E1" w:rsidRDefault="00F21579" w:rsidP="00BD3833">
      <w:pPr>
        <w:autoSpaceDE w:val="0"/>
        <w:ind w:left="397"/>
        <w:jc w:val="both"/>
        <w:rPr>
          <w:lang w:val="cs-CZ"/>
        </w:rPr>
      </w:pPr>
    </w:p>
    <w:p w:rsidR="00F21579" w:rsidRPr="001D18E1" w:rsidRDefault="00BD3833">
      <w:pPr>
        <w:numPr>
          <w:ilvl w:val="0"/>
          <w:numId w:val="8"/>
        </w:numPr>
        <w:autoSpaceDE w:val="0"/>
        <w:jc w:val="both"/>
        <w:rPr>
          <w:vertAlign w:val="superscript"/>
          <w:lang w:val="cs-CZ"/>
        </w:rPr>
      </w:pPr>
      <w:r>
        <w:rPr>
          <w:lang w:val="cs-CZ"/>
        </w:rPr>
        <w:t>Pro úč</w:t>
      </w:r>
      <w:r w:rsidR="00F21579" w:rsidRPr="001D18E1">
        <w:rPr>
          <w:lang w:val="cs-CZ"/>
        </w:rPr>
        <w:t>ely tohoto nařízení se silničním motorovým vozidlem rozumí vozidla</w:t>
      </w:r>
      <w:r w:rsidR="0058398A">
        <w:rPr>
          <w:lang w:val="cs-CZ"/>
        </w:rPr>
        <w:t>,</w:t>
      </w:r>
      <w:r w:rsidR="00F21579" w:rsidRPr="001D18E1">
        <w:rPr>
          <w:lang w:val="cs-CZ"/>
        </w:rPr>
        <w:t xml:space="preserve"> jejichž celková hmotnost nepřevyšuje 3,5</w:t>
      </w:r>
      <w:r w:rsidR="00DD4A6E">
        <w:rPr>
          <w:lang w:val="cs-CZ"/>
        </w:rPr>
        <w:t xml:space="preserve"> </w:t>
      </w:r>
      <w:r w:rsidR="00F21579" w:rsidRPr="001D18E1">
        <w:rPr>
          <w:lang w:val="cs-CZ"/>
        </w:rPr>
        <w:t>t</w:t>
      </w:r>
      <w:r w:rsidR="0087644E">
        <w:rPr>
          <w:lang w:val="cs-CZ"/>
        </w:rPr>
        <w:t xml:space="preserve"> </w:t>
      </w:r>
      <w:r w:rsidRPr="00044DF5">
        <w:rPr>
          <w:rStyle w:val="Znakapoznpodarou"/>
          <w:lang w:val="cs-CZ"/>
        </w:rPr>
        <w:footnoteReference w:id="1"/>
      </w:r>
      <w:r w:rsidR="0087644E" w:rsidRPr="00044DF5">
        <w:rPr>
          <w:vertAlign w:val="superscript"/>
          <w:lang w:val="cs-CZ"/>
        </w:rPr>
        <w:t>)</w:t>
      </w:r>
      <w:r>
        <w:rPr>
          <w:lang w:val="cs-CZ"/>
        </w:rPr>
        <w:t>.</w:t>
      </w:r>
    </w:p>
    <w:p w:rsidR="00F21579" w:rsidRDefault="00F21579">
      <w:pPr>
        <w:autoSpaceDE w:val="0"/>
        <w:rPr>
          <w:lang w:val="cs-CZ"/>
        </w:rPr>
      </w:pPr>
    </w:p>
    <w:p w:rsidR="0087644E" w:rsidRPr="001D18E1" w:rsidRDefault="0087644E">
      <w:pPr>
        <w:autoSpaceDE w:val="0"/>
        <w:rPr>
          <w:lang w:val="cs-CZ"/>
        </w:rPr>
      </w:pPr>
    </w:p>
    <w:p w:rsidR="00F21579" w:rsidRPr="001D18E1" w:rsidRDefault="00F21579">
      <w:pPr>
        <w:autoSpaceDE w:val="0"/>
        <w:jc w:val="center"/>
        <w:rPr>
          <w:b/>
          <w:lang w:val="cs-CZ"/>
        </w:rPr>
      </w:pPr>
      <w:r w:rsidRPr="001D18E1">
        <w:rPr>
          <w:b/>
          <w:lang w:val="cs-CZ"/>
        </w:rPr>
        <w:t>Článek 2</w:t>
      </w:r>
    </w:p>
    <w:p w:rsidR="00F21579" w:rsidRPr="001D18E1" w:rsidRDefault="00F21579">
      <w:pPr>
        <w:autoSpaceDE w:val="0"/>
        <w:jc w:val="center"/>
        <w:rPr>
          <w:b/>
          <w:lang w:val="cs-CZ"/>
        </w:rPr>
      </w:pPr>
      <w:r w:rsidRPr="001D18E1">
        <w:rPr>
          <w:b/>
          <w:lang w:val="cs-CZ"/>
        </w:rPr>
        <w:t>Vymezené oblasti</w:t>
      </w:r>
    </w:p>
    <w:p w:rsidR="00F21579" w:rsidRPr="001D18E1" w:rsidRDefault="00F21579">
      <w:pPr>
        <w:autoSpaceDE w:val="0"/>
        <w:rPr>
          <w:lang w:val="cs-CZ"/>
        </w:rPr>
      </w:pPr>
    </w:p>
    <w:p w:rsidR="00F21579" w:rsidRPr="001D18E1" w:rsidRDefault="00F21579" w:rsidP="00F73274">
      <w:pPr>
        <w:numPr>
          <w:ilvl w:val="0"/>
          <w:numId w:val="9"/>
        </w:numPr>
        <w:autoSpaceDE w:val="0"/>
        <w:jc w:val="both"/>
        <w:rPr>
          <w:lang w:val="cs-CZ"/>
        </w:rPr>
      </w:pPr>
      <w:r w:rsidRPr="001D18E1">
        <w:rPr>
          <w:lang w:val="cs-CZ"/>
        </w:rPr>
        <w:t>Oblasti města, ve kterých lze určené místní komunikace (nebo jejich úseky) užít jen za cenu sjednanou v souladu s cenovými předpisy se vymezují takto:</w:t>
      </w:r>
    </w:p>
    <w:p w:rsidR="00F21579" w:rsidRPr="001D18E1" w:rsidRDefault="00357DB1" w:rsidP="0084427C">
      <w:pPr>
        <w:numPr>
          <w:ilvl w:val="1"/>
          <w:numId w:val="10"/>
        </w:numPr>
        <w:autoSpaceDE w:val="0"/>
        <w:spacing w:before="120"/>
        <w:jc w:val="both"/>
        <w:rPr>
          <w:lang w:val="cs-CZ"/>
        </w:rPr>
      </w:pPr>
      <w:r w:rsidRPr="001D18E1">
        <w:rPr>
          <w:lang w:val="cs-CZ"/>
        </w:rPr>
        <w:t>k</w:t>
      </w:r>
      <w:r w:rsidR="00F21579" w:rsidRPr="001D18E1">
        <w:rPr>
          <w:lang w:val="cs-CZ"/>
        </w:rPr>
        <w:t xml:space="preserve"> stání silničního motorového vozidla na dobu časově omezenou, nejvýše však na 24 hodin: </w:t>
      </w:r>
    </w:p>
    <w:p w:rsidR="005F4AEB" w:rsidRPr="00852F0C" w:rsidRDefault="00F21579" w:rsidP="0084427C">
      <w:pPr>
        <w:autoSpaceDE w:val="0"/>
        <w:ind w:left="737"/>
        <w:jc w:val="both"/>
        <w:rPr>
          <w:lang w:val="cs-CZ"/>
        </w:rPr>
      </w:pPr>
      <w:r w:rsidRPr="001D18E1">
        <w:rPr>
          <w:lang w:val="cs-CZ"/>
        </w:rPr>
        <w:t>parkoviště na ulici Na Blatnici, ulice Ostravská od ul. Hlavní po ul. J.</w:t>
      </w:r>
      <w:r w:rsidR="00DD4A6E">
        <w:rPr>
          <w:lang w:val="cs-CZ"/>
        </w:rPr>
        <w:t xml:space="preserve"> </w:t>
      </w:r>
      <w:r w:rsidRPr="001D18E1">
        <w:rPr>
          <w:lang w:val="cs-CZ"/>
        </w:rPr>
        <w:t>V.</w:t>
      </w:r>
      <w:r w:rsidR="00DD4A6E">
        <w:rPr>
          <w:lang w:val="cs-CZ"/>
        </w:rPr>
        <w:t xml:space="preserve"> </w:t>
      </w:r>
      <w:r w:rsidRPr="001D18E1">
        <w:rPr>
          <w:lang w:val="cs-CZ"/>
        </w:rPr>
        <w:t xml:space="preserve">Sládka, ulice </w:t>
      </w:r>
      <w:r w:rsidR="00CD506C" w:rsidRPr="001D18E1">
        <w:rPr>
          <w:lang w:val="cs-CZ"/>
        </w:rPr>
        <w:t>U</w:t>
      </w:r>
      <w:r w:rsidRPr="001D18E1">
        <w:rPr>
          <w:lang w:val="cs-CZ"/>
        </w:rPr>
        <w:t xml:space="preserve"> Staré pošt</w:t>
      </w:r>
      <w:r w:rsidR="00CD506C" w:rsidRPr="001D18E1">
        <w:rPr>
          <w:lang w:val="cs-CZ"/>
        </w:rPr>
        <w:t>y</w:t>
      </w:r>
      <w:r w:rsidRPr="001D18E1">
        <w:rPr>
          <w:lang w:val="cs-CZ"/>
        </w:rPr>
        <w:t>, ulice Radniční, ulice Těšínská, ulice Jiráskova</w:t>
      </w:r>
      <w:r w:rsidR="00FA137F" w:rsidRPr="001D18E1">
        <w:rPr>
          <w:lang w:val="cs-CZ"/>
        </w:rPr>
        <w:t xml:space="preserve"> v úseku od tř.</w:t>
      </w:r>
      <w:r w:rsidR="00DD4A6E">
        <w:rPr>
          <w:lang w:val="cs-CZ"/>
        </w:rPr>
        <w:t xml:space="preserve"> </w:t>
      </w:r>
      <w:r w:rsidR="00FA137F" w:rsidRPr="001D18E1">
        <w:rPr>
          <w:lang w:val="cs-CZ"/>
        </w:rPr>
        <w:t>T.</w:t>
      </w:r>
      <w:r w:rsidR="00DD4A6E">
        <w:rPr>
          <w:lang w:val="cs-CZ"/>
        </w:rPr>
        <w:t xml:space="preserve"> </w:t>
      </w:r>
      <w:r w:rsidR="00FA137F" w:rsidRPr="001D18E1">
        <w:rPr>
          <w:lang w:val="cs-CZ"/>
        </w:rPr>
        <w:t>G.</w:t>
      </w:r>
      <w:r w:rsidR="00DD4A6E">
        <w:rPr>
          <w:lang w:val="cs-CZ"/>
        </w:rPr>
        <w:t xml:space="preserve"> </w:t>
      </w:r>
      <w:r w:rsidR="00FA137F" w:rsidRPr="001D18E1">
        <w:rPr>
          <w:lang w:val="cs-CZ"/>
        </w:rPr>
        <w:t xml:space="preserve">Masaryka </w:t>
      </w:r>
      <w:r w:rsidR="00FA137F" w:rsidRPr="001D18E1">
        <w:rPr>
          <w:lang w:val="cs-CZ"/>
        </w:rPr>
        <w:lastRenderedPageBreak/>
        <w:t xml:space="preserve">po ul. </w:t>
      </w:r>
      <w:r w:rsidR="00911676" w:rsidRPr="001D18E1">
        <w:rPr>
          <w:lang w:val="cs-CZ"/>
        </w:rPr>
        <w:t>J.</w:t>
      </w:r>
      <w:r w:rsidR="00DD4A6E">
        <w:rPr>
          <w:lang w:val="cs-CZ"/>
        </w:rPr>
        <w:t xml:space="preserve"> </w:t>
      </w:r>
      <w:proofErr w:type="spellStart"/>
      <w:r w:rsidR="00911676" w:rsidRPr="001D18E1">
        <w:rPr>
          <w:lang w:val="cs-CZ"/>
        </w:rPr>
        <w:t>Švermy</w:t>
      </w:r>
      <w:proofErr w:type="spellEnd"/>
      <w:r w:rsidR="00911676" w:rsidRPr="001D18E1">
        <w:rPr>
          <w:lang w:val="cs-CZ"/>
        </w:rPr>
        <w:t xml:space="preserve">, </w:t>
      </w:r>
      <w:r w:rsidR="00FA137F" w:rsidRPr="001D18E1">
        <w:rPr>
          <w:lang w:val="cs-CZ"/>
        </w:rPr>
        <w:t xml:space="preserve">parkoviště na </w:t>
      </w:r>
      <w:r w:rsidRPr="001D18E1">
        <w:rPr>
          <w:lang w:val="cs-CZ"/>
        </w:rPr>
        <w:t>ulic</w:t>
      </w:r>
      <w:r w:rsidR="00FA137F" w:rsidRPr="001D18E1">
        <w:rPr>
          <w:lang w:val="cs-CZ"/>
        </w:rPr>
        <w:t>i</w:t>
      </w:r>
      <w:r w:rsidRPr="001D18E1">
        <w:rPr>
          <w:lang w:val="cs-CZ"/>
        </w:rPr>
        <w:t xml:space="preserve"> Frýdlantská</w:t>
      </w:r>
      <w:r w:rsidR="00FA137F" w:rsidRPr="001D18E1">
        <w:rPr>
          <w:lang w:val="cs-CZ"/>
        </w:rPr>
        <w:t xml:space="preserve"> </w:t>
      </w:r>
      <w:r w:rsidR="00A7534B" w:rsidRPr="0011202E">
        <w:rPr>
          <w:lang w:val="cs-CZ"/>
        </w:rPr>
        <w:t>u obchodního domu „Ještěr“</w:t>
      </w:r>
      <w:r w:rsidR="00FA137F" w:rsidRPr="001D18E1">
        <w:rPr>
          <w:lang w:val="cs-CZ"/>
        </w:rPr>
        <w:t xml:space="preserve">, </w:t>
      </w:r>
      <w:r w:rsidRPr="001D18E1">
        <w:rPr>
          <w:lang w:val="cs-CZ"/>
        </w:rPr>
        <w:t>ulice Sadová</w:t>
      </w:r>
      <w:r w:rsidR="00FA137F" w:rsidRPr="001D18E1">
        <w:rPr>
          <w:lang w:val="cs-CZ"/>
        </w:rPr>
        <w:t xml:space="preserve"> podél objektu České pošty</w:t>
      </w:r>
      <w:r w:rsidRPr="001D18E1">
        <w:rPr>
          <w:lang w:val="cs-CZ"/>
        </w:rPr>
        <w:t>, ulice Nádražní</w:t>
      </w:r>
      <w:r w:rsidR="00FA137F" w:rsidRPr="001D18E1">
        <w:rPr>
          <w:lang w:val="cs-CZ"/>
        </w:rPr>
        <w:t xml:space="preserve"> </w:t>
      </w:r>
      <w:r w:rsidR="00CD506C" w:rsidRPr="001D18E1">
        <w:rPr>
          <w:lang w:val="cs-CZ"/>
        </w:rPr>
        <w:t>podél parku u Komerční banky</w:t>
      </w:r>
      <w:r w:rsidRPr="001D18E1">
        <w:rPr>
          <w:lang w:val="cs-CZ"/>
        </w:rPr>
        <w:t xml:space="preserve">, </w:t>
      </w:r>
      <w:r w:rsidR="008D6A4E">
        <w:rPr>
          <w:lang w:val="cs-CZ"/>
        </w:rPr>
        <w:t xml:space="preserve">parkoviště na </w:t>
      </w:r>
      <w:r w:rsidRPr="001D18E1">
        <w:rPr>
          <w:lang w:val="cs-CZ"/>
        </w:rPr>
        <w:t>ulic</w:t>
      </w:r>
      <w:r w:rsidR="008D6A4E">
        <w:rPr>
          <w:lang w:val="cs-CZ"/>
        </w:rPr>
        <w:t>i</w:t>
      </w:r>
      <w:r w:rsidRPr="001D18E1">
        <w:rPr>
          <w:lang w:val="cs-CZ"/>
        </w:rPr>
        <w:t xml:space="preserve"> Palackého</w:t>
      </w:r>
      <w:r w:rsidR="00D55A45" w:rsidRPr="001D18E1">
        <w:rPr>
          <w:lang w:val="cs-CZ"/>
        </w:rPr>
        <w:t xml:space="preserve"> včetně části slepé ulice před N</w:t>
      </w:r>
      <w:r w:rsidR="00CD506C" w:rsidRPr="001D18E1">
        <w:rPr>
          <w:lang w:val="cs-CZ"/>
        </w:rPr>
        <w:t xml:space="preserve">árodním domem, </w:t>
      </w:r>
      <w:r w:rsidRPr="001D18E1">
        <w:rPr>
          <w:lang w:val="cs-CZ"/>
        </w:rPr>
        <w:t xml:space="preserve">Zámecké náměstí, </w:t>
      </w:r>
      <w:r w:rsidR="00FA137F" w:rsidRPr="001D18E1">
        <w:rPr>
          <w:lang w:val="cs-CZ"/>
        </w:rPr>
        <w:t xml:space="preserve">parkoviště na </w:t>
      </w:r>
      <w:r w:rsidRPr="001D18E1">
        <w:rPr>
          <w:lang w:val="cs-CZ"/>
        </w:rPr>
        <w:t>ulic</w:t>
      </w:r>
      <w:r w:rsidR="00FA137F" w:rsidRPr="001D18E1">
        <w:rPr>
          <w:lang w:val="cs-CZ"/>
        </w:rPr>
        <w:t>i</w:t>
      </w:r>
      <w:r w:rsidRPr="001D18E1">
        <w:rPr>
          <w:lang w:val="cs-CZ"/>
        </w:rPr>
        <w:t xml:space="preserve"> </w:t>
      </w:r>
      <w:r w:rsidR="008D6A4E">
        <w:rPr>
          <w:lang w:val="cs-CZ"/>
        </w:rPr>
        <w:t>Pivovarská</w:t>
      </w:r>
      <w:r w:rsidR="00FA137F" w:rsidRPr="001D18E1">
        <w:rPr>
          <w:lang w:val="cs-CZ"/>
        </w:rPr>
        <w:t xml:space="preserve"> v prostoru bývalého tržiště a vedle polikliniky</w:t>
      </w:r>
      <w:r w:rsidRPr="001D18E1">
        <w:rPr>
          <w:lang w:val="cs-CZ"/>
        </w:rPr>
        <w:t xml:space="preserve">, </w:t>
      </w:r>
      <w:r w:rsidRPr="00852F0C">
        <w:rPr>
          <w:lang w:val="cs-CZ"/>
        </w:rPr>
        <w:t>parkoviště na ulici Hlavní v prostoru bývalého autobusového nádraží</w:t>
      </w:r>
      <w:r w:rsidR="00D55A45" w:rsidRPr="00852F0C">
        <w:rPr>
          <w:lang w:val="cs-CZ"/>
        </w:rPr>
        <w:t>, parkoviště na ulici Zámecká</w:t>
      </w:r>
      <w:r w:rsidR="00FB402D" w:rsidRPr="00852F0C">
        <w:rPr>
          <w:lang w:val="cs-CZ"/>
        </w:rPr>
        <w:t xml:space="preserve"> </w:t>
      </w:r>
      <w:r w:rsidR="001B0667" w:rsidRPr="00852F0C">
        <w:rPr>
          <w:lang w:val="cs-CZ"/>
        </w:rPr>
        <w:t>naproti nákupního střediska Kaufland</w:t>
      </w:r>
      <w:r w:rsidR="00C02051" w:rsidRPr="00852F0C">
        <w:rPr>
          <w:lang w:val="cs-CZ"/>
        </w:rPr>
        <w:t xml:space="preserve"> a vedle Centra pečovatelské služby Frýdek-Místek</w:t>
      </w:r>
      <w:r w:rsidR="004B7EEA">
        <w:rPr>
          <w:lang w:val="cs-CZ"/>
        </w:rPr>
        <w:t>.</w:t>
      </w:r>
      <w:r w:rsidR="006C33DD" w:rsidRPr="00852F0C">
        <w:rPr>
          <w:lang w:val="cs-CZ"/>
        </w:rPr>
        <w:t xml:space="preserve"> </w:t>
      </w:r>
    </w:p>
    <w:p w:rsidR="0084427C" w:rsidRPr="00852F0C" w:rsidRDefault="005F4AEB" w:rsidP="0084427C">
      <w:pPr>
        <w:autoSpaceDE w:val="0"/>
        <w:ind w:left="737"/>
        <w:jc w:val="both"/>
        <w:rPr>
          <w:lang w:val="cs-CZ"/>
        </w:rPr>
      </w:pPr>
      <w:r w:rsidRPr="00852F0C">
        <w:rPr>
          <w:lang w:val="cs-CZ"/>
        </w:rPr>
        <w:t xml:space="preserve">V mapovém podkladu, který je </w:t>
      </w:r>
      <w:r w:rsidR="00C25163">
        <w:rPr>
          <w:lang w:val="cs-CZ"/>
        </w:rPr>
        <w:t>přílohou</w:t>
      </w:r>
      <w:r w:rsidRPr="00852F0C">
        <w:rPr>
          <w:lang w:val="cs-CZ"/>
        </w:rPr>
        <w:t xml:space="preserve"> nařízení</w:t>
      </w:r>
      <w:r w:rsidR="001F64E3">
        <w:rPr>
          <w:lang w:val="cs-CZ"/>
        </w:rPr>
        <w:t>,</w:t>
      </w:r>
      <w:r w:rsidRPr="00852F0C">
        <w:rPr>
          <w:lang w:val="cs-CZ"/>
        </w:rPr>
        <w:t xml:space="preserve"> vyznačeno žlutě</w:t>
      </w:r>
      <w:r w:rsidR="00DD4A6E" w:rsidRPr="00852F0C">
        <w:rPr>
          <w:lang w:val="cs-CZ"/>
        </w:rPr>
        <w:t>.</w:t>
      </w:r>
      <w:r w:rsidR="006940AF" w:rsidRPr="00852F0C">
        <w:rPr>
          <w:lang w:val="cs-CZ"/>
        </w:rPr>
        <w:t xml:space="preserve">    </w:t>
      </w:r>
    </w:p>
    <w:p w:rsidR="006940AF" w:rsidRPr="001D18E1" w:rsidRDefault="00F41E38" w:rsidP="00DD3B32">
      <w:pPr>
        <w:autoSpaceDE w:val="0"/>
        <w:spacing w:before="120"/>
        <w:ind w:left="737"/>
        <w:jc w:val="both"/>
        <w:rPr>
          <w:lang w:val="cs-CZ"/>
        </w:rPr>
      </w:pPr>
      <w:r w:rsidRPr="00852F0C">
        <w:rPr>
          <w:lang w:val="cs-CZ"/>
        </w:rPr>
        <w:t xml:space="preserve">Parkování na těchto místech v pondělí až pátek v době od 7:00 do 17:00 hodin a v sobotu </w:t>
      </w:r>
      <w:r w:rsidRPr="00852F0C">
        <w:rPr>
          <w:lang w:val="cs-CZ"/>
        </w:rPr>
        <w:br/>
        <w:t>od 7:00 do 12:00 hod</w:t>
      </w:r>
      <w:r w:rsidR="001F64E3">
        <w:rPr>
          <w:lang w:val="cs-CZ"/>
        </w:rPr>
        <w:t>in</w:t>
      </w:r>
      <w:r w:rsidRPr="001D18E1">
        <w:rPr>
          <w:lang w:val="cs-CZ"/>
        </w:rPr>
        <w:t xml:space="preserve"> je možné pouze za úhradu. </w:t>
      </w:r>
    </w:p>
    <w:p w:rsidR="00F21579" w:rsidRPr="001D18E1" w:rsidRDefault="00F73274" w:rsidP="00DD3B32">
      <w:pPr>
        <w:numPr>
          <w:ilvl w:val="1"/>
          <w:numId w:val="10"/>
        </w:numPr>
        <w:autoSpaceDE w:val="0"/>
        <w:spacing w:before="120"/>
        <w:jc w:val="both"/>
        <w:rPr>
          <w:lang w:val="cs-CZ"/>
        </w:rPr>
      </w:pPr>
      <w:r>
        <w:rPr>
          <w:lang w:val="cs-CZ"/>
        </w:rPr>
        <w:t>k</w:t>
      </w:r>
      <w:r w:rsidR="00F21579" w:rsidRPr="001D18E1">
        <w:rPr>
          <w:lang w:val="cs-CZ"/>
        </w:rPr>
        <w:t xml:space="preserve"> stání silničního motorového vozidla oprávněné osoby:</w:t>
      </w:r>
    </w:p>
    <w:p w:rsidR="00F21579" w:rsidRDefault="00385D0E">
      <w:pPr>
        <w:numPr>
          <w:ilvl w:val="2"/>
          <w:numId w:val="2"/>
        </w:numPr>
        <w:autoSpaceDE w:val="0"/>
        <w:jc w:val="both"/>
        <w:rPr>
          <w:lang w:val="cs-CZ"/>
        </w:rPr>
      </w:pPr>
      <w:r>
        <w:rPr>
          <w:lang w:val="cs-CZ"/>
        </w:rPr>
        <w:t>ul. U Staré pošty, ul. Ostravská</w:t>
      </w:r>
      <w:r w:rsidR="00D0354E">
        <w:rPr>
          <w:lang w:val="cs-CZ"/>
        </w:rPr>
        <w:t xml:space="preserve"> </w:t>
      </w:r>
      <w:r w:rsidR="00D0354E" w:rsidRPr="001D18E1">
        <w:rPr>
          <w:lang w:val="cs-CZ"/>
        </w:rPr>
        <w:t>od ul. Hlavní po ul. J.</w:t>
      </w:r>
      <w:r w:rsidR="00D0354E">
        <w:rPr>
          <w:lang w:val="cs-CZ"/>
        </w:rPr>
        <w:t xml:space="preserve"> </w:t>
      </w:r>
      <w:r w:rsidR="00D0354E" w:rsidRPr="001D18E1">
        <w:rPr>
          <w:lang w:val="cs-CZ"/>
        </w:rPr>
        <w:t>V.</w:t>
      </w:r>
      <w:r w:rsidR="00D0354E">
        <w:rPr>
          <w:lang w:val="cs-CZ"/>
        </w:rPr>
        <w:t xml:space="preserve"> </w:t>
      </w:r>
      <w:r w:rsidR="00D0354E" w:rsidRPr="001D18E1">
        <w:rPr>
          <w:lang w:val="cs-CZ"/>
        </w:rPr>
        <w:t>Sládka</w:t>
      </w:r>
      <w:r w:rsidR="006F5F3C">
        <w:rPr>
          <w:lang w:val="cs-CZ"/>
        </w:rPr>
        <w:t>,</w:t>
      </w:r>
      <w:r>
        <w:rPr>
          <w:lang w:val="cs-CZ"/>
        </w:rPr>
        <w:t xml:space="preserve"> Hlavní před čp. 107</w:t>
      </w:r>
      <w:r w:rsidR="00DC1678">
        <w:rPr>
          <w:lang w:val="cs-CZ"/>
        </w:rPr>
        <w:t xml:space="preserve"> a</w:t>
      </w:r>
      <w:r>
        <w:rPr>
          <w:lang w:val="cs-CZ"/>
        </w:rPr>
        <w:t xml:space="preserve"> před ZUŠ</w:t>
      </w:r>
      <w:r w:rsidR="00DC1678">
        <w:rPr>
          <w:lang w:val="cs-CZ"/>
        </w:rPr>
        <w:t>,</w:t>
      </w:r>
      <w:r>
        <w:rPr>
          <w:lang w:val="cs-CZ"/>
        </w:rPr>
        <w:t xml:space="preserve"> Antonínovo náměstí, Malé náměstí,</w:t>
      </w:r>
      <w:r w:rsidR="007B6032">
        <w:rPr>
          <w:lang w:val="cs-CZ"/>
        </w:rPr>
        <w:t xml:space="preserve"> </w:t>
      </w:r>
      <w:r w:rsidR="00FF772A">
        <w:rPr>
          <w:lang w:val="cs-CZ"/>
        </w:rPr>
        <w:t xml:space="preserve">ul. </w:t>
      </w:r>
      <w:r w:rsidR="007B6032">
        <w:rPr>
          <w:lang w:val="cs-CZ"/>
        </w:rPr>
        <w:t>Pivovarská</w:t>
      </w:r>
      <w:r w:rsidR="001F64E3">
        <w:rPr>
          <w:lang w:val="cs-CZ"/>
        </w:rPr>
        <w:t>.</w:t>
      </w:r>
      <w:r>
        <w:rPr>
          <w:lang w:val="cs-CZ"/>
        </w:rPr>
        <w:t xml:space="preserve"> </w:t>
      </w:r>
    </w:p>
    <w:p w:rsidR="00F21579" w:rsidRDefault="00F21579" w:rsidP="0048672E">
      <w:pPr>
        <w:numPr>
          <w:ilvl w:val="2"/>
          <w:numId w:val="2"/>
        </w:numPr>
        <w:autoSpaceDE w:val="0"/>
        <w:jc w:val="both"/>
        <w:rPr>
          <w:lang w:val="cs-CZ"/>
        </w:rPr>
      </w:pPr>
      <w:r w:rsidRPr="00DE7F73">
        <w:rPr>
          <w:lang w:val="cs-CZ"/>
        </w:rPr>
        <w:t>parkoviště na ulici Na Blatnici, parkoviště na ulici Zámecká</w:t>
      </w:r>
      <w:r w:rsidR="006C6367" w:rsidRPr="00DE7F73">
        <w:rPr>
          <w:lang w:val="cs-CZ"/>
        </w:rPr>
        <w:t xml:space="preserve"> </w:t>
      </w:r>
      <w:r w:rsidR="001B0667" w:rsidRPr="00DE7F73">
        <w:rPr>
          <w:lang w:val="cs-CZ"/>
        </w:rPr>
        <w:t>naproti nákupního střediska Kaufland</w:t>
      </w:r>
      <w:r w:rsidR="00C02051" w:rsidRPr="00DE7F73">
        <w:rPr>
          <w:lang w:val="cs-CZ"/>
        </w:rPr>
        <w:t xml:space="preserve"> a vedle Centra pečovatelské služby Frýdek-Místek</w:t>
      </w:r>
      <w:r w:rsidR="006940AF" w:rsidRPr="00DE7F73">
        <w:rPr>
          <w:lang w:val="cs-CZ"/>
        </w:rPr>
        <w:t xml:space="preserve">, </w:t>
      </w:r>
      <w:r w:rsidR="009E2BD3" w:rsidRPr="00DE7F73">
        <w:rPr>
          <w:lang w:val="cs-CZ"/>
        </w:rPr>
        <w:t xml:space="preserve">Zámecké náměstí, ul. Radniční, </w:t>
      </w:r>
      <w:r w:rsidR="00D0354E">
        <w:rPr>
          <w:lang w:val="cs-CZ"/>
        </w:rPr>
        <w:t>ul.</w:t>
      </w:r>
      <w:r w:rsidR="001F64E3">
        <w:rPr>
          <w:lang w:val="cs-CZ"/>
        </w:rPr>
        <w:t xml:space="preserve"> </w:t>
      </w:r>
      <w:r w:rsidR="00D0354E">
        <w:rPr>
          <w:lang w:val="cs-CZ"/>
        </w:rPr>
        <w:t>Farní</w:t>
      </w:r>
      <w:r w:rsidR="001F64E3">
        <w:rPr>
          <w:lang w:val="cs-CZ"/>
        </w:rPr>
        <w:t>.</w:t>
      </w:r>
    </w:p>
    <w:p w:rsidR="005F4AEB" w:rsidRPr="00DE12F9" w:rsidRDefault="005F4AEB" w:rsidP="0048672E">
      <w:pPr>
        <w:autoSpaceDE w:val="0"/>
        <w:ind w:left="737"/>
        <w:jc w:val="both"/>
        <w:rPr>
          <w:lang w:val="cs-CZ"/>
        </w:rPr>
      </w:pPr>
      <w:r w:rsidRPr="00DE12F9">
        <w:rPr>
          <w:lang w:val="cs-CZ"/>
        </w:rPr>
        <w:t xml:space="preserve">V mapovém podkladu, který je </w:t>
      </w:r>
      <w:r w:rsidR="00F73274">
        <w:rPr>
          <w:lang w:val="cs-CZ"/>
        </w:rPr>
        <w:t>přílohou tohoto</w:t>
      </w:r>
      <w:r w:rsidRPr="00DE12F9">
        <w:rPr>
          <w:lang w:val="cs-CZ"/>
        </w:rPr>
        <w:t xml:space="preserve"> nařízení</w:t>
      </w:r>
      <w:r w:rsidR="001F64E3">
        <w:rPr>
          <w:lang w:val="cs-CZ"/>
        </w:rPr>
        <w:t>,</w:t>
      </w:r>
      <w:r w:rsidRPr="00DE12F9">
        <w:rPr>
          <w:lang w:val="cs-CZ"/>
        </w:rPr>
        <w:t xml:space="preserve"> vyznačeno modře</w:t>
      </w:r>
      <w:r w:rsidR="003479EF" w:rsidRPr="00DE12F9">
        <w:rPr>
          <w:lang w:val="cs-CZ"/>
        </w:rPr>
        <w:t>.</w:t>
      </w:r>
      <w:r w:rsidRPr="00DE12F9">
        <w:rPr>
          <w:lang w:val="cs-CZ"/>
        </w:rPr>
        <w:t xml:space="preserve">    </w:t>
      </w:r>
    </w:p>
    <w:p w:rsidR="00F21579" w:rsidRPr="001D18E1" w:rsidRDefault="00F21579" w:rsidP="00DD3B32">
      <w:pPr>
        <w:autoSpaceDE w:val="0"/>
        <w:spacing w:before="120"/>
        <w:ind w:left="737"/>
        <w:jc w:val="both"/>
        <w:rPr>
          <w:lang w:val="cs-CZ"/>
        </w:rPr>
      </w:pPr>
      <w:r w:rsidRPr="001D18E1">
        <w:rPr>
          <w:lang w:val="cs-CZ"/>
        </w:rPr>
        <w:t>Parkování na těchto místech</w:t>
      </w:r>
      <w:r w:rsidR="00CD506C" w:rsidRPr="001D18E1">
        <w:rPr>
          <w:lang w:val="cs-CZ"/>
        </w:rPr>
        <w:t xml:space="preserve"> v pondělí až pátek v době od 7:00 do 17:00 hodin a v sobotu </w:t>
      </w:r>
      <w:r w:rsidR="00CD506C" w:rsidRPr="001D18E1">
        <w:rPr>
          <w:lang w:val="cs-CZ"/>
        </w:rPr>
        <w:br/>
        <w:t>od 7:00 do 12:</w:t>
      </w:r>
      <w:r w:rsidRPr="001D18E1">
        <w:rPr>
          <w:lang w:val="cs-CZ"/>
        </w:rPr>
        <w:t>00 hod</w:t>
      </w:r>
      <w:r w:rsidR="001F64E3">
        <w:rPr>
          <w:lang w:val="cs-CZ"/>
        </w:rPr>
        <w:t>in</w:t>
      </w:r>
      <w:r w:rsidRPr="001D18E1">
        <w:rPr>
          <w:lang w:val="cs-CZ"/>
        </w:rPr>
        <w:t xml:space="preserve"> je možné </w:t>
      </w:r>
      <w:r w:rsidR="00F41E38" w:rsidRPr="001D18E1">
        <w:rPr>
          <w:lang w:val="cs-CZ"/>
        </w:rPr>
        <w:t>na základě parkovací karty</w:t>
      </w:r>
      <w:r w:rsidRPr="001D18E1">
        <w:rPr>
          <w:lang w:val="cs-CZ"/>
        </w:rPr>
        <w:t xml:space="preserve">. </w:t>
      </w:r>
    </w:p>
    <w:p w:rsidR="0084427C" w:rsidRDefault="0084427C" w:rsidP="00DD3B32">
      <w:pPr>
        <w:autoSpaceDE w:val="0"/>
        <w:ind w:left="397"/>
        <w:jc w:val="both"/>
        <w:rPr>
          <w:lang w:val="cs-CZ"/>
        </w:rPr>
      </w:pPr>
    </w:p>
    <w:p w:rsidR="008C5428" w:rsidRPr="00DD3B32" w:rsidRDefault="00BD3833" w:rsidP="00DD3B32">
      <w:pPr>
        <w:numPr>
          <w:ilvl w:val="0"/>
          <w:numId w:val="9"/>
        </w:numPr>
        <w:autoSpaceDE w:val="0"/>
        <w:rPr>
          <w:lang w:val="cs-CZ"/>
        </w:rPr>
      </w:pPr>
      <w:r w:rsidRPr="001D18E1">
        <w:rPr>
          <w:lang w:val="cs-CZ"/>
        </w:rPr>
        <w:t xml:space="preserve">Oblasti města, ve kterých lze určené místní komunikace (nebo jejich úseky) užít </w:t>
      </w:r>
      <w:r>
        <w:rPr>
          <w:lang w:val="cs-CZ"/>
        </w:rPr>
        <w:t xml:space="preserve">bezplatně </w:t>
      </w:r>
      <w:r w:rsidR="008C5428">
        <w:rPr>
          <w:lang w:val="cs-CZ"/>
        </w:rPr>
        <w:t>po</w:t>
      </w:r>
      <w:r>
        <w:rPr>
          <w:lang w:val="cs-CZ"/>
        </w:rPr>
        <w:t xml:space="preserve"> stanovenou dobu </w:t>
      </w:r>
      <w:r w:rsidRPr="001D18E1">
        <w:rPr>
          <w:lang w:val="cs-CZ"/>
        </w:rPr>
        <w:t>se vymezují takto:</w:t>
      </w:r>
    </w:p>
    <w:p w:rsidR="00DD3B32" w:rsidRDefault="006602A2" w:rsidP="00DD3B32">
      <w:pPr>
        <w:numPr>
          <w:ilvl w:val="0"/>
          <w:numId w:val="12"/>
        </w:numPr>
        <w:autoSpaceDE w:val="0"/>
        <w:spacing w:before="120"/>
        <w:ind w:left="754" w:hanging="357"/>
        <w:jc w:val="both"/>
        <w:rPr>
          <w:lang w:val="cs-CZ"/>
        </w:rPr>
      </w:pPr>
      <w:r w:rsidRPr="006602A2">
        <w:rPr>
          <w:lang w:val="cs-CZ"/>
        </w:rPr>
        <w:t xml:space="preserve">část parkoviště na ulici 8. pěšího pluku od ulice </w:t>
      </w:r>
      <w:r w:rsidR="00D0354E">
        <w:rPr>
          <w:lang w:val="cs-CZ"/>
        </w:rPr>
        <w:t>Hlavní</w:t>
      </w:r>
      <w:r w:rsidRPr="006602A2">
        <w:rPr>
          <w:lang w:val="cs-CZ"/>
        </w:rPr>
        <w:t xml:space="preserve"> po ulici </w:t>
      </w:r>
      <w:r w:rsidR="00D0354E">
        <w:rPr>
          <w:lang w:val="cs-CZ"/>
        </w:rPr>
        <w:t xml:space="preserve">U Staré </w:t>
      </w:r>
      <w:r w:rsidR="00990CB3">
        <w:rPr>
          <w:lang w:val="cs-CZ"/>
        </w:rPr>
        <w:t>p</w:t>
      </w:r>
      <w:r w:rsidR="00D0354E">
        <w:rPr>
          <w:lang w:val="cs-CZ"/>
        </w:rPr>
        <w:t>ošty</w:t>
      </w:r>
      <w:r w:rsidRPr="006602A2">
        <w:rPr>
          <w:lang w:val="cs-CZ"/>
        </w:rPr>
        <w:t xml:space="preserve">. </w:t>
      </w:r>
    </w:p>
    <w:p w:rsidR="008C5428" w:rsidRDefault="006602A2" w:rsidP="00DD3B32">
      <w:pPr>
        <w:autoSpaceDE w:val="0"/>
        <w:spacing w:before="120"/>
        <w:ind w:left="397"/>
        <w:jc w:val="both"/>
        <w:rPr>
          <w:lang w:val="cs-CZ"/>
        </w:rPr>
      </w:pPr>
      <w:r w:rsidRPr="006602A2">
        <w:rPr>
          <w:lang w:val="cs-CZ"/>
        </w:rPr>
        <w:t xml:space="preserve">V mapovém podkladu, který je </w:t>
      </w:r>
      <w:r w:rsidR="00F73274">
        <w:rPr>
          <w:lang w:val="cs-CZ"/>
        </w:rPr>
        <w:t>přílohou tohoto</w:t>
      </w:r>
      <w:r w:rsidRPr="006602A2">
        <w:rPr>
          <w:lang w:val="cs-CZ"/>
        </w:rPr>
        <w:t xml:space="preserve"> nařízení</w:t>
      </w:r>
      <w:r w:rsidR="001F64E3">
        <w:rPr>
          <w:lang w:val="cs-CZ"/>
        </w:rPr>
        <w:t>,</w:t>
      </w:r>
      <w:r w:rsidRPr="006602A2">
        <w:rPr>
          <w:lang w:val="cs-CZ"/>
        </w:rPr>
        <w:t xml:space="preserve"> vyznačeno zeleně</w:t>
      </w:r>
      <w:r w:rsidR="001F64E3">
        <w:rPr>
          <w:lang w:val="cs-CZ"/>
        </w:rPr>
        <w:t>.</w:t>
      </w:r>
      <w:r w:rsidRPr="006602A2">
        <w:rPr>
          <w:lang w:val="cs-CZ"/>
        </w:rPr>
        <w:t xml:space="preserve">    </w:t>
      </w:r>
    </w:p>
    <w:p w:rsidR="005F4AEB" w:rsidRPr="001D18E1" w:rsidRDefault="008C5428" w:rsidP="00DD3B32">
      <w:pPr>
        <w:autoSpaceDE w:val="0"/>
        <w:spacing w:before="120"/>
        <w:ind w:left="397"/>
        <w:jc w:val="both"/>
        <w:rPr>
          <w:lang w:val="cs-CZ"/>
        </w:rPr>
      </w:pPr>
      <w:r>
        <w:rPr>
          <w:lang w:val="cs-CZ"/>
        </w:rPr>
        <w:t xml:space="preserve">Maximální doba bezplatného stání </w:t>
      </w:r>
      <w:r w:rsidRPr="001D18E1">
        <w:rPr>
          <w:lang w:val="cs-CZ"/>
        </w:rPr>
        <w:t xml:space="preserve">silničního motorového vozidla </w:t>
      </w:r>
      <w:r>
        <w:rPr>
          <w:lang w:val="cs-CZ"/>
        </w:rPr>
        <w:t xml:space="preserve">na uvedeném úseku se stanovuje na </w:t>
      </w:r>
      <w:r w:rsidRPr="001D18E1">
        <w:rPr>
          <w:lang w:val="cs-CZ"/>
        </w:rPr>
        <w:t>3 hodiny</w:t>
      </w:r>
      <w:r>
        <w:rPr>
          <w:lang w:val="cs-CZ"/>
        </w:rPr>
        <w:t>.</w:t>
      </w:r>
    </w:p>
    <w:p w:rsidR="0058398A" w:rsidRDefault="0084427C" w:rsidP="00DD3B32">
      <w:pPr>
        <w:autoSpaceDE w:val="0"/>
        <w:spacing w:before="120"/>
        <w:ind w:left="397"/>
        <w:jc w:val="both"/>
        <w:rPr>
          <w:lang w:val="cs-CZ"/>
        </w:rPr>
      </w:pPr>
      <w:r w:rsidRPr="001D18E1">
        <w:rPr>
          <w:lang w:val="cs-CZ"/>
        </w:rPr>
        <w:t xml:space="preserve">Parkování na </w:t>
      </w:r>
      <w:r w:rsidR="008C5428">
        <w:rPr>
          <w:lang w:val="cs-CZ"/>
        </w:rPr>
        <w:t>uvedeném úseku</w:t>
      </w:r>
      <w:r w:rsidRPr="001D18E1">
        <w:rPr>
          <w:lang w:val="cs-CZ"/>
        </w:rPr>
        <w:t xml:space="preserve"> v pondělí až pátek</w:t>
      </w:r>
      <w:r w:rsidR="00CD506C" w:rsidRPr="001D18E1">
        <w:rPr>
          <w:lang w:val="cs-CZ"/>
        </w:rPr>
        <w:t xml:space="preserve"> v době od 7:00 do 17:00 hodin </w:t>
      </w:r>
      <w:r w:rsidRPr="001D18E1">
        <w:rPr>
          <w:lang w:val="cs-CZ"/>
        </w:rPr>
        <w:t xml:space="preserve">je možné pouze na základě </w:t>
      </w:r>
      <w:r w:rsidR="00347969" w:rsidRPr="00430CAA">
        <w:rPr>
          <w:lang w:val="cs-CZ"/>
        </w:rPr>
        <w:t>parkovacího lístku z parkovacího automatu s vyznačením povolené doby parkování.</w:t>
      </w:r>
    </w:p>
    <w:p w:rsidR="00F21579" w:rsidRDefault="00F21579">
      <w:pPr>
        <w:autoSpaceDE w:val="0"/>
        <w:rPr>
          <w:lang w:val="cs-CZ"/>
        </w:rPr>
      </w:pPr>
    </w:p>
    <w:p w:rsidR="00DD3B32" w:rsidRPr="001D18E1" w:rsidRDefault="00DD3B32">
      <w:pPr>
        <w:autoSpaceDE w:val="0"/>
        <w:rPr>
          <w:lang w:val="cs-CZ"/>
        </w:rPr>
      </w:pPr>
    </w:p>
    <w:p w:rsidR="00F21579" w:rsidRPr="001D18E1" w:rsidRDefault="00F21579">
      <w:pPr>
        <w:autoSpaceDE w:val="0"/>
        <w:jc w:val="center"/>
        <w:rPr>
          <w:b/>
          <w:lang w:val="cs-CZ"/>
        </w:rPr>
      </w:pPr>
      <w:r w:rsidRPr="001D18E1">
        <w:rPr>
          <w:b/>
          <w:lang w:val="cs-CZ"/>
        </w:rPr>
        <w:t>Článek 3</w:t>
      </w:r>
    </w:p>
    <w:p w:rsidR="00F21579" w:rsidRPr="001D18E1" w:rsidRDefault="00F21579">
      <w:pPr>
        <w:autoSpaceDE w:val="0"/>
        <w:jc w:val="center"/>
        <w:rPr>
          <w:b/>
          <w:lang w:val="cs-CZ"/>
        </w:rPr>
      </w:pPr>
      <w:r w:rsidRPr="001D18E1">
        <w:rPr>
          <w:b/>
          <w:lang w:val="cs-CZ"/>
        </w:rPr>
        <w:t>Podmínky pro stání vozidel</w:t>
      </w:r>
    </w:p>
    <w:p w:rsidR="00F21579" w:rsidRPr="001D18E1" w:rsidRDefault="00F21579">
      <w:pPr>
        <w:autoSpaceDE w:val="0"/>
        <w:rPr>
          <w:lang w:val="cs-CZ"/>
        </w:rPr>
      </w:pPr>
    </w:p>
    <w:p w:rsidR="00A857DE" w:rsidRPr="001D18E1" w:rsidRDefault="00F21579" w:rsidP="00BC0603">
      <w:pPr>
        <w:numPr>
          <w:ilvl w:val="0"/>
          <w:numId w:val="5"/>
        </w:numPr>
        <w:tabs>
          <w:tab w:val="clear" w:pos="397"/>
        </w:tabs>
        <w:autoSpaceDE w:val="0"/>
        <w:ind w:left="426" w:hanging="426"/>
        <w:jc w:val="both"/>
        <w:rPr>
          <w:lang w:val="cs-CZ"/>
        </w:rPr>
      </w:pPr>
      <w:r w:rsidRPr="001D18E1">
        <w:rPr>
          <w:lang w:val="cs-CZ"/>
        </w:rPr>
        <w:t>Na určených místních komunikacích nebo jejich úsecích</w:t>
      </w:r>
      <w:r w:rsidR="00676953">
        <w:rPr>
          <w:lang w:val="cs-CZ"/>
        </w:rPr>
        <w:t xml:space="preserve"> dle čl. 2)</w:t>
      </w:r>
      <w:r w:rsidRPr="001D18E1">
        <w:rPr>
          <w:lang w:val="cs-CZ"/>
        </w:rPr>
        <w:t xml:space="preserve"> </w:t>
      </w:r>
      <w:r w:rsidR="00676953">
        <w:rPr>
          <w:lang w:val="cs-CZ"/>
        </w:rPr>
        <w:t xml:space="preserve">odst. 1 písm. a) </w:t>
      </w:r>
      <w:r w:rsidRPr="001D18E1">
        <w:rPr>
          <w:lang w:val="cs-CZ"/>
        </w:rPr>
        <w:t xml:space="preserve">je stání vozidel na dobu časově omezenou povoleno po zaplacení ceny za parkování v parkovacím automatu na celou dobu stání. </w:t>
      </w:r>
      <w:r w:rsidR="00A27284">
        <w:rPr>
          <w:lang w:val="cs-CZ"/>
        </w:rPr>
        <w:t xml:space="preserve">Parkovací lístek platí pouze pro parkoviště uvedené na parkovacím lístku. </w:t>
      </w:r>
      <w:r w:rsidRPr="001D18E1">
        <w:rPr>
          <w:lang w:val="cs-CZ"/>
        </w:rPr>
        <w:t>Kontrolní lístek z parkovacího automatu musí být po celou dobu stání vozidla viditelně umístěn za čelním sklem vozidla a při pohledu do vozidla čitelný.</w:t>
      </w:r>
      <w:r w:rsidR="008907B1" w:rsidRPr="001D18E1">
        <w:rPr>
          <w:lang w:val="cs-CZ"/>
        </w:rPr>
        <w:t xml:space="preserve"> V případě úhrady </w:t>
      </w:r>
      <w:r w:rsidR="00433764" w:rsidRPr="001D18E1">
        <w:rPr>
          <w:lang w:val="cs-CZ"/>
        </w:rPr>
        <w:t>cen</w:t>
      </w:r>
      <w:r w:rsidR="00433764">
        <w:rPr>
          <w:lang w:val="cs-CZ"/>
        </w:rPr>
        <w:t>y</w:t>
      </w:r>
      <w:r w:rsidR="00433764" w:rsidRPr="001D18E1">
        <w:rPr>
          <w:lang w:val="cs-CZ"/>
        </w:rPr>
        <w:t xml:space="preserve"> </w:t>
      </w:r>
      <w:r w:rsidR="008907B1" w:rsidRPr="001D18E1">
        <w:rPr>
          <w:lang w:val="cs-CZ"/>
        </w:rPr>
        <w:t>za parkování pomocí SMS provede kontrolu zaplacení ceny za parkování Městská policie</w:t>
      </w:r>
      <w:r w:rsidR="0033351B">
        <w:rPr>
          <w:lang w:val="cs-CZ"/>
        </w:rPr>
        <w:t xml:space="preserve"> Frýdek-Místek</w:t>
      </w:r>
      <w:r w:rsidR="008907B1" w:rsidRPr="001D18E1">
        <w:rPr>
          <w:lang w:val="cs-CZ"/>
        </w:rPr>
        <w:t xml:space="preserve">. Podmínky, způsob úhrady a prokazování úhrady </w:t>
      </w:r>
      <w:r w:rsidR="00911F02" w:rsidRPr="001D18E1">
        <w:rPr>
          <w:lang w:val="cs-CZ"/>
        </w:rPr>
        <w:t>cen</w:t>
      </w:r>
      <w:r w:rsidR="00911F02">
        <w:rPr>
          <w:lang w:val="cs-CZ"/>
        </w:rPr>
        <w:t>y</w:t>
      </w:r>
      <w:r w:rsidR="00911F02" w:rsidRPr="001D18E1">
        <w:rPr>
          <w:lang w:val="cs-CZ"/>
        </w:rPr>
        <w:t xml:space="preserve"> </w:t>
      </w:r>
      <w:r w:rsidR="008907B1" w:rsidRPr="001D18E1">
        <w:rPr>
          <w:lang w:val="cs-CZ"/>
        </w:rPr>
        <w:t xml:space="preserve">za parkování pomocí SMS jsou k dispozici na internetových stránkách </w:t>
      </w:r>
      <w:r w:rsidR="00F73274">
        <w:rPr>
          <w:lang w:val="cs-CZ"/>
        </w:rPr>
        <w:t xml:space="preserve">statutárního města </w:t>
      </w:r>
      <w:r w:rsidR="008907B1" w:rsidRPr="001D18E1">
        <w:rPr>
          <w:lang w:val="cs-CZ"/>
        </w:rPr>
        <w:t>Frýdku-Místku</w:t>
      </w:r>
      <w:r w:rsidR="003479EF">
        <w:rPr>
          <w:lang w:val="cs-CZ"/>
        </w:rPr>
        <w:t>.</w:t>
      </w:r>
    </w:p>
    <w:p w:rsidR="00F21579" w:rsidRPr="001D18E1" w:rsidRDefault="00A857DE" w:rsidP="00A857DE">
      <w:pPr>
        <w:autoSpaceDE w:val="0"/>
        <w:ind w:left="560"/>
        <w:jc w:val="both"/>
        <w:rPr>
          <w:lang w:val="cs-CZ"/>
        </w:rPr>
      </w:pPr>
      <w:r w:rsidRPr="001D18E1">
        <w:rPr>
          <w:lang w:val="cs-CZ"/>
        </w:rPr>
        <w:lastRenderedPageBreak/>
        <w:t xml:space="preserve"> </w:t>
      </w:r>
    </w:p>
    <w:p w:rsidR="00F21579" w:rsidRPr="001D18E1" w:rsidRDefault="00F21579">
      <w:pPr>
        <w:numPr>
          <w:ilvl w:val="0"/>
          <w:numId w:val="5"/>
        </w:numPr>
        <w:autoSpaceDE w:val="0"/>
        <w:rPr>
          <w:lang w:val="cs-CZ"/>
        </w:rPr>
      </w:pPr>
      <w:r w:rsidRPr="001D18E1">
        <w:rPr>
          <w:lang w:val="cs-CZ"/>
        </w:rPr>
        <w:t>Vozidlům v držení oprávněných osob:</w:t>
      </w:r>
    </w:p>
    <w:p w:rsidR="00F21579" w:rsidRPr="001D18E1" w:rsidRDefault="00F21579">
      <w:pPr>
        <w:numPr>
          <w:ilvl w:val="1"/>
          <w:numId w:val="4"/>
        </w:numPr>
        <w:autoSpaceDE w:val="0"/>
        <w:spacing w:before="120"/>
        <w:jc w:val="both"/>
        <w:rPr>
          <w:lang w:val="cs-CZ"/>
        </w:rPr>
      </w:pPr>
      <w:r w:rsidRPr="001D18E1">
        <w:rPr>
          <w:lang w:val="cs-CZ"/>
        </w:rPr>
        <w:t>z oblasti M</w:t>
      </w:r>
      <w:r w:rsidR="00DD3B32">
        <w:rPr>
          <w:lang w:val="cs-CZ"/>
        </w:rPr>
        <w:t>ěstské památkové zóny</w:t>
      </w:r>
      <w:r w:rsidRPr="001D18E1">
        <w:rPr>
          <w:lang w:val="cs-CZ"/>
        </w:rPr>
        <w:t xml:space="preserve"> Místek</w:t>
      </w:r>
      <w:r w:rsidR="00F73274" w:rsidRPr="00DD3B32">
        <w:rPr>
          <w:rStyle w:val="Znakapoznpodarou"/>
          <w:lang w:val="cs-CZ"/>
        </w:rPr>
        <w:footnoteReference w:id="2"/>
      </w:r>
      <w:r w:rsidR="00DD3B32" w:rsidRPr="00DD3B32">
        <w:rPr>
          <w:vertAlign w:val="superscript"/>
          <w:lang w:val="cs-CZ"/>
        </w:rPr>
        <w:t>)</w:t>
      </w:r>
      <w:r w:rsidRPr="001D18E1">
        <w:rPr>
          <w:lang w:val="cs-CZ"/>
        </w:rPr>
        <w:t xml:space="preserve"> je povoleno stání na parkovištích </w:t>
      </w:r>
      <w:r w:rsidR="00DD3B32">
        <w:rPr>
          <w:lang w:val="cs-CZ"/>
        </w:rPr>
        <w:br/>
      </w:r>
      <w:r w:rsidRPr="001D18E1">
        <w:rPr>
          <w:lang w:val="cs-CZ"/>
        </w:rPr>
        <w:t xml:space="preserve">s parkovacími automaty v prostoru </w:t>
      </w:r>
      <w:r w:rsidR="00D54294">
        <w:rPr>
          <w:lang w:val="cs-CZ"/>
        </w:rPr>
        <w:t>ulic 8. pěšího pluku, U Staré pošty, Ostravská, Hlavní před čp. 107 a před ZUŠ, Antonínovo náměstí, Malé náměstí</w:t>
      </w:r>
      <w:r w:rsidRPr="001D18E1">
        <w:rPr>
          <w:lang w:val="cs-CZ"/>
        </w:rPr>
        <w:t xml:space="preserve"> na základě parkovací karty, která musí být po dobu stání v době provozu parkovacího automatu viditelně umístěna za čelním sklem vozidla a při pohledu do vozidla čitelná</w:t>
      </w:r>
      <w:r w:rsidR="004B6AE2">
        <w:rPr>
          <w:lang w:val="cs-CZ"/>
        </w:rPr>
        <w:t>,</w:t>
      </w:r>
      <w:r w:rsidRPr="001D18E1">
        <w:rPr>
          <w:lang w:val="cs-CZ"/>
        </w:rPr>
        <w:t xml:space="preserve"> </w:t>
      </w:r>
    </w:p>
    <w:p w:rsidR="0011202E" w:rsidRDefault="00F21579" w:rsidP="0011202E">
      <w:pPr>
        <w:numPr>
          <w:ilvl w:val="1"/>
          <w:numId w:val="4"/>
        </w:numPr>
        <w:autoSpaceDE w:val="0"/>
        <w:spacing w:before="120"/>
        <w:jc w:val="both"/>
        <w:rPr>
          <w:lang w:val="cs-CZ"/>
        </w:rPr>
      </w:pPr>
      <w:r w:rsidRPr="001D18E1">
        <w:rPr>
          <w:lang w:val="cs-CZ"/>
        </w:rPr>
        <w:t>z oblasti M</w:t>
      </w:r>
      <w:r w:rsidR="00DD3B32">
        <w:rPr>
          <w:lang w:val="cs-CZ"/>
        </w:rPr>
        <w:t>ěstské památkové zóny</w:t>
      </w:r>
      <w:r w:rsidRPr="001D18E1">
        <w:rPr>
          <w:lang w:val="cs-CZ"/>
        </w:rPr>
        <w:t xml:space="preserve"> Frýdek</w:t>
      </w:r>
      <w:r w:rsidR="00F73274">
        <w:rPr>
          <w:vertAlign w:val="superscript"/>
          <w:lang w:val="cs-CZ"/>
        </w:rPr>
        <w:t>2</w:t>
      </w:r>
      <w:r w:rsidR="00DD3B32">
        <w:rPr>
          <w:vertAlign w:val="superscript"/>
          <w:lang w:val="cs-CZ"/>
        </w:rPr>
        <w:t>)</w:t>
      </w:r>
      <w:r w:rsidRPr="001D18E1">
        <w:rPr>
          <w:lang w:val="cs-CZ"/>
        </w:rPr>
        <w:t xml:space="preserve"> je </w:t>
      </w:r>
      <w:r w:rsidR="002D5CD8" w:rsidRPr="001D18E1">
        <w:rPr>
          <w:lang w:val="cs-CZ"/>
        </w:rPr>
        <w:t>povoleno</w:t>
      </w:r>
      <w:r w:rsidRPr="001D18E1">
        <w:rPr>
          <w:lang w:val="cs-CZ"/>
        </w:rPr>
        <w:t xml:space="preserve"> stání </w:t>
      </w:r>
      <w:r w:rsidR="006940AF" w:rsidRPr="001D18E1">
        <w:rPr>
          <w:lang w:val="cs-CZ"/>
        </w:rPr>
        <w:t xml:space="preserve">na parkovištích s parkovacími automaty </w:t>
      </w:r>
      <w:r w:rsidR="00512EAF" w:rsidRPr="0011202E">
        <w:rPr>
          <w:lang w:val="cs-CZ"/>
        </w:rPr>
        <w:t>na ulici Zámecká naproti nákupního střediska Kaufland</w:t>
      </w:r>
      <w:r w:rsidR="00512EAF">
        <w:rPr>
          <w:lang w:val="cs-CZ"/>
        </w:rPr>
        <w:t xml:space="preserve"> a vedle </w:t>
      </w:r>
      <w:r w:rsidR="00512EAF" w:rsidRPr="00C02051">
        <w:rPr>
          <w:lang w:val="cs-CZ"/>
        </w:rPr>
        <w:t>Centr</w:t>
      </w:r>
      <w:r w:rsidR="00512EAF">
        <w:rPr>
          <w:lang w:val="cs-CZ"/>
        </w:rPr>
        <w:t>a</w:t>
      </w:r>
      <w:r w:rsidR="00512EAF" w:rsidRPr="00C02051">
        <w:rPr>
          <w:lang w:val="cs-CZ"/>
        </w:rPr>
        <w:t xml:space="preserve"> pečovatelské služby Frýdek-Místek</w:t>
      </w:r>
      <w:r w:rsidR="00512EAF" w:rsidRPr="0011202E">
        <w:rPr>
          <w:lang w:val="cs-CZ"/>
        </w:rPr>
        <w:t xml:space="preserve">, </w:t>
      </w:r>
      <w:r w:rsidR="00512EAF">
        <w:rPr>
          <w:lang w:val="cs-CZ"/>
        </w:rPr>
        <w:t>na Zámeckém náměstí, ul. Radniční, ul. Na Blatnici</w:t>
      </w:r>
      <w:r w:rsidR="00D15347">
        <w:rPr>
          <w:lang w:val="cs-CZ"/>
        </w:rPr>
        <w:t>, ul.</w:t>
      </w:r>
      <w:r w:rsidR="004F76ED">
        <w:rPr>
          <w:lang w:val="cs-CZ"/>
        </w:rPr>
        <w:t xml:space="preserve"> </w:t>
      </w:r>
      <w:r w:rsidR="00D15347">
        <w:rPr>
          <w:lang w:val="cs-CZ"/>
        </w:rPr>
        <w:t xml:space="preserve">Farní </w:t>
      </w:r>
      <w:r w:rsidRPr="001D18E1">
        <w:rPr>
          <w:lang w:val="cs-CZ"/>
        </w:rPr>
        <w:t>na základě parkovací karty, která musí být po celou dobu stání viditelně umístěna za čelním sklem vozidla a při pohledu do vozidla čitelná</w:t>
      </w:r>
      <w:r w:rsidR="00DD3B32">
        <w:rPr>
          <w:lang w:val="cs-CZ"/>
        </w:rPr>
        <w:t>.</w:t>
      </w:r>
    </w:p>
    <w:p w:rsidR="00DD3B32" w:rsidRPr="0011202E" w:rsidRDefault="00DD3B32" w:rsidP="00DD3B32">
      <w:pPr>
        <w:autoSpaceDE w:val="0"/>
        <w:ind w:left="737"/>
        <w:jc w:val="both"/>
        <w:rPr>
          <w:lang w:val="cs-CZ"/>
        </w:rPr>
      </w:pPr>
    </w:p>
    <w:p w:rsidR="00CF3C1C" w:rsidRDefault="00261BBD" w:rsidP="00DD3B32">
      <w:pPr>
        <w:numPr>
          <w:ilvl w:val="0"/>
          <w:numId w:val="5"/>
        </w:numPr>
        <w:autoSpaceDE w:val="0"/>
        <w:jc w:val="both"/>
        <w:rPr>
          <w:lang w:val="cs-CZ"/>
        </w:rPr>
      </w:pPr>
      <w:r w:rsidRPr="00430CAA">
        <w:rPr>
          <w:lang w:val="cs-CZ"/>
        </w:rPr>
        <w:t xml:space="preserve">Na určených místních komunikacích nebo jejich úsecích </w:t>
      </w:r>
      <w:r w:rsidR="00676953">
        <w:rPr>
          <w:lang w:val="cs-CZ"/>
        </w:rPr>
        <w:t xml:space="preserve">dle čl. 2) odst. 2 </w:t>
      </w:r>
      <w:r w:rsidRPr="00430CAA">
        <w:rPr>
          <w:lang w:val="cs-CZ"/>
        </w:rPr>
        <w:t xml:space="preserve">je stání </w:t>
      </w:r>
      <w:r w:rsidR="00676953">
        <w:rPr>
          <w:lang w:val="cs-CZ"/>
        </w:rPr>
        <w:t>po stanovenou</w:t>
      </w:r>
      <w:r w:rsidRPr="00430CAA">
        <w:rPr>
          <w:lang w:val="cs-CZ"/>
        </w:rPr>
        <w:t xml:space="preserve"> dobu povoleno </w:t>
      </w:r>
      <w:r w:rsidR="00430CAA" w:rsidRPr="00430CAA">
        <w:rPr>
          <w:lang w:val="cs-CZ"/>
        </w:rPr>
        <w:t>na základě parkovacího lístku z parkovacího automatu s vyznačením povolené doby parkování. Kontrolní lístek z parkovacího automatu musí být po celou dobu stání vozidla viditelně umístěn za čelním sklem vozidla a při pohledu do vozidla čitelný.</w:t>
      </w:r>
    </w:p>
    <w:p w:rsidR="00870DCB" w:rsidRDefault="00870DCB" w:rsidP="002D5CD8">
      <w:pPr>
        <w:autoSpaceDE w:val="0"/>
        <w:jc w:val="center"/>
        <w:rPr>
          <w:b/>
          <w:lang w:val="cs-CZ"/>
        </w:rPr>
      </w:pPr>
    </w:p>
    <w:p w:rsidR="00DD3B32" w:rsidRPr="00430CAA" w:rsidRDefault="00DD3B32" w:rsidP="002D5CD8">
      <w:pPr>
        <w:autoSpaceDE w:val="0"/>
        <w:jc w:val="center"/>
        <w:rPr>
          <w:b/>
          <w:lang w:val="cs-CZ"/>
        </w:rPr>
      </w:pPr>
    </w:p>
    <w:p w:rsidR="00F21579" w:rsidRPr="00430CAA" w:rsidRDefault="00F21579" w:rsidP="002D5CD8">
      <w:pPr>
        <w:autoSpaceDE w:val="0"/>
        <w:jc w:val="center"/>
        <w:rPr>
          <w:b/>
          <w:lang w:val="cs-CZ"/>
        </w:rPr>
      </w:pPr>
      <w:r w:rsidRPr="00430CAA">
        <w:rPr>
          <w:b/>
          <w:lang w:val="cs-CZ"/>
        </w:rPr>
        <w:t>Článek 4</w:t>
      </w:r>
    </w:p>
    <w:p w:rsidR="00F21579" w:rsidRPr="00430CAA" w:rsidRDefault="00F21579">
      <w:pPr>
        <w:autoSpaceDE w:val="0"/>
        <w:jc w:val="center"/>
        <w:rPr>
          <w:b/>
          <w:lang w:val="cs-CZ"/>
        </w:rPr>
      </w:pPr>
      <w:r w:rsidRPr="00430CAA">
        <w:rPr>
          <w:b/>
          <w:lang w:val="cs-CZ"/>
        </w:rPr>
        <w:t>Podmínky získání parkovací karty</w:t>
      </w:r>
    </w:p>
    <w:p w:rsidR="00F21579" w:rsidRPr="00430CAA" w:rsidRDefault="00F21579">
      <w:pPr>
        <w:autoSpaceDE w:val="0"/>
        <w:rPr>
          <w:lang w:val="cs-CZ"/>
        </w:rPr>
      </w:pPr>
    </w:p>
    <w:p w:rsidR="00F21579" w:rsidRPr="00430CAA" w:rsidRDefault="00F21579">
      <w:pPr>
        <w:numPr>
          <w:ilvl w:val="0"/>
          <w:numId w:val="11"/>
        </w:numPr>
        <w:autoSpaceDE w:val="0"/>
        <w:jc w:val="both"/>
        <w:rPr>
          <w:lang w:val="cs-CZ"/>
        </w:rPr>
      </w:pPr>
      <w:r w:rsidRPr="00430CAA">
        <w:rPr>
          <w:lang w:val="cs-CZ"/>
        </w:rPr>
        <w:t>Parkovací kartu mohou obdržet pouze oprávněné osoby (dle čl. 1 odst. 1 písm.</w:t>
      </w:r>
      <w:r w:rsidR="0033351B">
        <w:rPr>
          <w:lang w:val="cs-CZ"/>
        </w:rPr>
        <w:t xml:space="preserve"> </w:t>
      </w:r>
      <w:r w:rsidRPr="00430CAA">
        <w:rPr>
          <w:lang w:val="cs-CZ"/>
        </w:rPr>
        <w:t>b)</w:t>
      </w:r>
    </w:p>
    <w:p w:rsidR="0058398A" w:rsidRPr="001D18E1" w:rsidRDefault="00F21579" w:rsidP="0011202E">
      <w:pPr>
        <w:numPr>
          <w:ilvl w:val="1"/>
          <w:numId w:val="3"/>
        </w:numPr>
        <w:autoSpaceDE w:val="0"/>
        <w:spacing w:before="120"/>
        <w:jc w:val="both"/>
        <w:rPr>
          <w:lang w:val="cs-CZ"/>
        </w:rPr>
      </w:pPr>
      <w:r w:rsidRPr="00430CAA">
        <w:rPr>
          <w:lang w:val="cs-CZ"/>
        </w:rPr>
        <w:t>v případě podnikajících oprávněných osob na základě předložen</w:t>
      </w:r>
      <w:r w:rsidRPr="001D18E1">
        <w:rPr>
          <w:lang w:val="cs-CZ"/>
        </w:rPr>
        <w:t>í dokladu o sídle nebo dokladu o provozovně,</w:t>
      </w:r>
    </w:p>
    <w:p w:rsidR="00F21579" w:rsidRPr="001D18E1" w:rsidRDefault="00F21579">
      <w:pPr>
        <w:numPr>
          <w:ilvl w:val="1"/>
          <w:numId w:val="3"/>
        </w:numPr>
        <w:autoSpaceDE w:val="0"/>
        <w:spacing w:before="120"/>
        <w:jc w:val="both"/>
        <w:rPr>
          <w:lang w:val="cs-CZ"/>
        </w:rPr>
      </w:pPr>
      <w:r w:rsidRPr="001D18E1">
        <w:rPr>
          <w:lang w:val="cs-CZ"/>
        </w:rPr>
        <w:t>v případě ostatních oprávněných osob na základě předložení občanského průkazu (osoby mající nájemní smlouvy na byt na dobu trvání delší jak 6 měsíců se posuzují pro tento případ stejně jako osoby mající trval</w:t>
      </w:r>
      <w:r w:rsidR="006D2658" w:rsidRPr="001D18E1">
        <w:rPr>
          <w:lang w:val="cs-CZ"/>
        </w:rPr>
        <w:t xml:space="preserve">ý pobyt) a technického průkazu (oprávněná osoba musí být majitelem vozidla). V případě osob užívajících služební vozidlo k soukromým účelům musí být kromě technického průkazu vozidla doložena i </w:t>
      </w:r>
      <w:r w:rsidR="003C6934" w:rsidRPr="001D18E1">
        <w:rPr>
          <w:lang w:val="cs-CZ"/>
        </w:rPr>
        <w:t xml:space="preserve">kopie smlouvy </w:t>
      </w:r>
      <w:r w:rsidR="006D2658" w:rsidRPr="001D18E1">
        <w:rPr>
          <w:lang w:val="cs-CZ"/>
        </w:rPr>
        <w:t xml:space="preserve">o </w:t>
      </w:r>
      <w:r w:rsidR="00E8703B" w:rsidRPr="001D18E1">
        <w:rPr>
          <w:lang w:val="cs-CZ"/>
        </w:rPr>
        <w:t>podmínkách a způsobu užívání služebního motorového vozidla zaměstnancem pro služební i soukromé účely</w:t>
      </w:r>
      <w:r w:rsidR="004F76ED">
        <w:rPr>
          <w:lang w:val="cs-CZ"/>
        </w:rPr>
        <w:t>.</w:t>
      </w:r>
    </w:p>
    <w:p w:rsidR="00F21579" w:rsidRPr="001D18E1" w:rsidRDefault="00F21579">
      <w:pPr>
        <w:autoSpaceDE w:val="0"/>
        <w:jc w:val="both"/>
        <w:rPr>
          <w:lang w:val="cs-CZ"/>
        </w:rPr>
      </w:pPr>
    </w:p>
    <w:p w:rsidR="00F21579" w:rsidRPr="001D18E1" w:rsidRDefault="00F21579">
      <w:pPr>
        <w:numPr>
          <w:ilvl w:val="0"/>
          <w:numId w:val="11"/>
        </w:numPr>
        <w:autoSpaceDE w:val="0"/>
        <w:jc w:val="both"/>
        <w:rPr>
          <w:lang w:val="cs-CZ"/>
        </w:rPr>
      </w:pPr>
      <w:r w:rsidRPr="001D18E1">
        <w:rPr>
          <w:lang w:val="cs-CZ"/>
        </w:rPr>
        <w:t>Každé oprávněné osobě, která splňuje podmínky dle odst. 1)</w:t>
      </w:r>
      <w:r w:rsidR="004F76ED">
        <w:rPr>
          <w:lang w:val="cs-CZ"/>
        </w:rPr>
        <w:t>,</w:t>
      </w:r>
      <w:r w:rsidRPr="001D18E1">
        <w:rPr>
          <w:lang w:val="cs-CZ"/>
        </w:rPr>
        <w:t xml:space="preserve"> může být vydána jedna parkovací karta.</w:t>
      </w:r>
    </w:p>
    <w:p w:rsidR="00F21579" w:rsidRPr="001D18E1" w:rsidRDefault="00F21579">
      <w:pPr>
        <w:autoSpaceDE w:val="0"/>
        <w:rPr>
          <w:lang w:val="cs-CZ"/>
        </w:rPr>
      </w:pPr>
    </w:p>
    <w:p w:rsidR="00F21579" w:rsidRPr="001D18E1" w:rsidRDefault="00F21579">
      <w:pPr>
        <w:numPr>
          <w:ilvl w:val="0"/>
          <w:numId w:val="11"/>
        </w:numPr>
        <w:autoSpaceDE w:val="0"/>
        <w:jc w:val="both"/>
        <w:rPr>
          <w:lang w:val="cs-CZ"/>
        </w:rPr>
      </w:pPr>
      <w:r w:rsidRPr="001D18E1">
        <w:rPr>
          <w:lang w:val="cs-CZ"/>
        </w:rPr>
        <w:t>Oprávněná osoba je povinna zaplatit cenu za vydání parkovací karty.</w:t>
      </w:r>
    </w:p>
    <w:p w:rsidR="00F21579" w:rsidRPr="001D18E1" w:rsidRDefault="00F21579">
      <w:pPr>
        <w:autoSpaceDE w:val="0"/>
        <w:jc w:val="both"/>
        <w:rPr>
          <w:lang w:val="cs-CZ"/>
        </w:rPr>
      </w:pPr>
    </w:p>
    <w:p w:rsidR="00F21579" w:rsidRPr="001D18E1" w:rsidRDefault="00F21579">
      <w:pPr>
        <w:numPr>
          <w:ilvl w:val="0"/>
          <w:numId w:val="11"/>
        </w:numPr>
        <w:autoSpaceDE w:val="0"/>
        <w:jc w:val="both"/>
        <w:rPr>
          <w:lang w:val="cs-CZ"/>
        </w:rPr>
      </w:pPr>
      <w:r w:rsidRPr="001D18E1">
        <w:rPr>
          <w:lang w:val="cs-CZ"/>
        </w:rPr>
        <w:t xml:space="preserve">Vydáváním karet je zmocněna společnost </w:t>
      </w:r>
      <w:r w:rsidR="006D2658" w:rsidRPr="001D18E1">
        <w:rPr>
          <w:lang w:val="cs-CZ"/>
        </w:rPr>
        <w:t xml:space="preserve">TS a.s., </w:t>
      </w:r>
      <w:r w:rsidR="004F76ED">
        <w:rPr>
          <w:lang w:val="cs-CZ"/>
        </w:rPr>
        <w:t>se sídlem</w:t>
      </w:r>
      <w:r w:rsidR="005F6968">
        <w:rPr>
          <w:lang w:val="cs-CZ"/>
        </w:rPr>
        <w:t xml:space="preserve"> </w:t>
      </w:r>
      <w:r w:rsidR="006D2658" w:rsidRPr="001D18E1">
        <w:rPr>
          <w:lang w:val="cs-CZ"/>
        </w:rPr>
        <w:t>17. listopadu 910, 738 02 Frýdek-Místek, IČ</w:t>
      </w:r>
      <w:r w:rsidR="004F76ED">
        <w:rPr>
          <w:lang w:val="cs-CZ"/>
        </w:rPr>
        <w:t>:</w:t>
      </w:r>
      <w:r w:rsidR="006D2658" w:rsidRPr="001D18E1">
        <w:rPr>
          <w:lang w:val="cs-CZ"/>
        </w:rPr>
        <w:t xml:space="preserve"> 60793716</w:t>
      </w:r>
      <w:r w:rsidR="004F76ED">
        <w:rPr>
          <w:lang w:val="cs-CZ"/>
        </w:rPr>
        <w:t>.</w:t>
      </w:r>
    </w:p>
    <w:p w:rsidR="00F21579" w:rsidRPr="001D18E1" w:rsidRDefault="00F21579">
      <w:pPr>
        <w:autoSpaceDE w:val="0"/>
        <w:jc w:val="both"/>
        <w:rPr>
          <w:lang w:val="cs-CZ"/>
        </w:rPr>
      </w:pPr>
    </w:p>
    <w:p w:rsidR="00F21579" w:rsidRPr="001D18E1" w:rsidRDefault="00F21579">
      <w:pPr>
        <w:numPr>
          <w:ilvl w:val="0"/>
          <w:numId w:val="11"/>
        </w:numPr>
        <w:autoSpaceDE w:val="0"/>
        <w:jc w:val="both"/>
        <w:rPr>
          <w:lang w:val="cs-CZ"/>
        </w:rPr>
      </w:pPr>
      <w:r w:rsidRPr="001D18E1">
        <w:rPr>
          <w:lang w:val="cs-CZ"/>
        </w:rPr>
        <w:lastRenderedPageBreak/>
        <w:t>Parkovací karty se vydávají s platností na 1 měsíc, 3 měsíce, 6 měsíců a jeden rok.</w:t>
      </w:r>
    </w:p>
    <w:p w:rsidR="00F21579" w:rsidRPr="001D18E1" w:rsidRDefault="00F21579">
      <w:pPr>
        <w:autoSpaceDE w:val="0"/>
        <w:jc w:val="both"/>
        <w:rPr>
          <w:lang w:val="cs-CZ"/>
        </w:rPr>
      </w:pPr>
    </w:p>
    <w:p w:rsidR="00F21579" w:rsidRPr="001D18E1" w:rsidRDefault="00F21579">
      <w:pPr>
        <w:numPr>
          <w:ilvl w:val="0"/>
          <w:numId w:val="11"/>
        </w:numPr>
        <w:autoSpaceDE w:val="0"/>
        <w:jc w:val="both"/>
        <w:rPr>
          <w:lang w:val="cs-CZ"/>
        </w:rPr>
      </w:pPr>
      <w:r w:rsidRPr="001D18E1">
        <w:rPr>
          <w:lang w:val="cs-CZ"/>
        </w:rPr>
        <w:t>Parkovací karta nezakládá nárok na volné parkovací místo</w:t>
      </w:r>
      <w:r w:rsidR="004F76ED">
        <w:rPr>
          <w:lang w:val="cs-CZ"/>
        </w:rPr>
        <w:t>.</w:t>
      </w:r>
    </w:p>
    <w:p w:rsidR="00CF3C1C" w:rsidRDefault="00CF3C1C">
      <w:pPr>
        <w:autoSpaceDE w:val="0"/>
        <w:rPr>
          <w:lang w:val="cs-CZ"/>
        </w:rPr>
      </w:pPr>
    </w:p>
    <w:p w:rsidR="00FA395D" w:rsidRPr="001D18E1" w:rsidRDefault="00FA395D">
      <w:pPr>
        <w:autoSpaceDE w:val="0"/>
        <w:rPr>
          <w:lang w:val="cs-CZ"/>
        </w:rPr>
      </w:pPr>
    </w:p>
    <w:p w:rsidR="00F21579" w:rsidRPr="001D18E1" w:rsidRDefault="00F21579">
      <w:pPr>
        <w:autoSpaceDE w:val="0"/>
        <w:jc w:val="center"/>
        <w:rPr>
          <w:b/>
          <w:lang w:val="cs-CZ"/>
        </w:rPr>
      </w:pPr>
      <w:r w:rsidRPr="001D18E1">
        <w:rPr>
          <w:b/>
          <w:lang w:val="cs-CZ"/>
        </w:rPr>
        <w:t>Článek 5</w:t>
      </w:r>
    </w:p>
    <w:p w:rsidR="00F21579" w:rsidRPr="001D18E1" w:rsidRDefault="00F21579">
      <w:pPr>
        <w:autoSpaceDE w:val="0"/>
        <w:jc w:val="center"/>
        <w:rPr>
          <w:b/>
          <w:lang w:val="cs-CZ"/>
        </w:rPr>
      </w:pPr>
      <w:r w:rsidRPr="001D18E1">
        <w:rPr>
          <w:b/>
          <w:lang w:val="cs-CZ"/>
        </w:rPr>
        <w:t>Sankce</w:t>
      </w:r>
    </w:p>
    <w:p w:rsidR="00F21579" w:rsidRPr="001D18E1" w:rsidRDefault="00F21579">
      <w:pPr>
        <w:autoSpaceDE w:val="0"/>
        <w:rPr>
          <w:lang w:val="cs-CZ"/>
        </w:rPr>
      </w:pPr>
    </w:p>
    <w:p w:rsidR="00F21579" w:rsidRPr="001D18E1" w:rsidRDefault="00F21579">
      <w:pPr>
        <w:autoSpaceDE w:val="0"/>
        <w:jc w:val="both"/>
        <w:rPr>
          <w:lang w:val="cs-CZ"/>
        </w:rPr>
      </w:pPr>
      <w:r w:rsidRPr="001D18E1">
        <w:rPr>
          <w:lang w:val="cs-CZ"/>
        </w:rPr>
        <w:t>Kontrolou dodržování tohoto nařízení je pověřena Městská policie Frýdek-Místek. Porušení tohoto nařízení bude považováno za přestupek ve smyslu zákona č. 200/1990 Sb.</w:t>
      </w:r>
      <w:r w:rsidR="006B7DDF">
        <w:rPr>
          <w:lang w:val="cs-CZ"/>
        </w:rPr>
        <w:t>,</w:t>
      </w:r>
      <w:r w:rsidRPr="001D18E1">
        <w:rPr>
          <w:lang w:val="cs-CZ"/>
        </w:rPr>
        <w:t xml:space="preserve"> o přestupcích, ve znění pozdějších předpisů.</w:t>
      </w:r>
    </w:p>
    <w:p w:rsidR="00CF3C1C" w:rsidRDefault="00CF3C1C">
      <w:pPr>
        <w:autoSpaceDE w:val="0"/>
        <w:jc w:val="both"/>
        <w:rPr>
          <w:lang w:val="cs-CZ"/>
        </w:rPr>
      </w:pPr>
    </w:p>
    <w:p w:rsidR="00FA395D" w:rsidRPr="001D18E1" w:rsidRDefault="00FA395D">
      <w:pPr>
        <w:autoSpaceDE w:val="0"/>
        <w:jc w:val="both"/>
        <w:rPr>
          <w:lang w:val="cs-CZ"/>
        </w:rPr>
      </w:pPr>
    </w:p>
    <w:p w:rsidR="00F21579" w:rsidRPr="001D18E1" w:rsidRDefault="00F21579" w:rsidP="00CF3C1C">
      <w:pPr>
        <w:autoSpaceDE w:val="0"/>
        <w:jc w:val="center"/>
        <w:rPr>
          <w:b/>
          <w:lang w:val="cs-CZ"/>
        </w:rPr>
      </w:pPr>
      <w:r w:rsidRPr="001D18E1">
        <w:rPr>
          <w:b/>
          <w:lang w:val="cs-CZ"/>
        </w:rPr>
        <w:t>Článek 6</w:t>
      </w:r>
    </w:p>
    <w:p w:rsidR="00F21579" w:rsidRPr="001D18E1" w:rsidRDefault="00F21579">
      <w:pPr>
        <w:autoSpaceDE w:val="0"/>
        <w:jc w:val="center"/>
        <w:rPr>
          <w:b/>
          <w:lang w:val="cs-CZ"/>
        </w:rPr>
      </w:pPr>
      <w:r w:rsidRPr="001D18E1">
        <w:rPr>
          <w:b/>
          <w:lang w:val="cs-CZ"/>
        </w:rPr>
        <w:t>Závěrečná ustanovení</w:t>
      </w:r>
    </w:p>
    <w:p w:rsidR="00F21579" w:rsidRPr="001D18E1" w:rsidRDefault="00F21579">
      <w:pPr>
        <w:autoSpaceDE w:val="0"/>
        <w:rPr>
          <w:b/>
          <w:lang w:val="cs-CZ"/>
        </w:rPr>
      </w:pPr>
    </w:p>
    <w:p w:rsidR="00676953" w:rsidRPr="001D18E1" w:rsidRDefault="00676953" w:rsidP="00FA395D">
      <w:pPr>
        <w:numPr>
          <w:ilvl w:val="0"/>
          <w:numId w:val="6"/>
        </w:numPr>
        <w:autoSpaceDE w:val="0"/>
        <w:jc w:val="both"/>
        <w:rPr>
          <w:lang w:val="cs-CZ"/>
        </w:rPr>
      </w:pPr>
      <w:r w:rsidRPr="001D18E1">
        <w:rPr>
          <w:lang w:val="cs-CZ"/>
        </w:rPr>
        <w:t xml:space="preserve">Cena za stání silničních motorových vozidel ve vymezených oblastech města Frýdek-Místek na určených místních komunikacích nebo jejich úsecích je stanovena samostatným nařízením města č. </w:t>
      </w:r>
      <w:r w:rsidR="00C77995">
        <w:rPr>
          <w:lang w:val="cs-CZ"/>
        </w:rPr>
        <w:t>2</w:t>
      </w:r>
      <w:r w:rsidRPr="001D18E1">
        <w:rPr>
          <w:lang w:val="cs-CZ"/>
        </w:rPr>
        <w:t>/201</w:t>
      </w:r>
      <w:r w:rsidR="00850A46">
        <w:rPr>
          <w:lang w:val="cs-CZ"/>
        </w:rPr>
        <w:t>4</w:t>
      </w:r>
      <w:r w:rsidRPr="001D18E1">
        <w:rPr>
          <w:lang w:val="cs-CZ"/>
        </w:rPr>
        <w:t xml:space="preserve"> o cenách za</w:t>
      </w:r>
      <w:r>
        <w:rPr>
          <w:lang w:val="cs-CZ"/>
        </w:rPr>
        <w:t xml:space="preserve"> </w:t>
      </w:r>
      <w:r w:rsidRPr="001D18E1">
        <w:rPr>
          <w:lang w:val="cs-CZ"/>
        </w:rPr>
        <w:t>stání silničních motorových vozidel ve vymezených oblastech města Frýdek-Místek.</w:t>
      </w:r>
    </w:p>
    <w:p w:rsidR="00F21579" w:rsidRPr="001D18E1" w:rsidRDefault="00F21579">
      <w:pPr>
        <w:autoSpaceDE w:val="0"/>
        <w:ind w:left="560"/>
        <w:rPr>
          <w:lang w:val="cs-CZ"/>
        </w:rPr>
      </w:pPr>
    </w:p>
    <w:p w:rsidR="00676953" w:rsidRPr="00FA395D" w:rsidRDefault="00F21579" w:rsidP="00FA395D">
      <w:pPr>
        <w:numPr>
          <w:ilvl w:val="0"/>
          <w:numId w:val="6"/>
        </w:numPr>
        <w:autoSpaceDE w:val="0"/>
        <w:rPr>
          <w:lang w:val="cs-CZ"/>
        </w:rPr>
      </w:pPr>
      <w:r w:rsidRPr="001D18E1">
        <w:rPr>
          <w:lang w:val="cs-CZ"/>
        </w:rPr>
        <w:t>Tímto nařízením se ruší</w:t>
      </w:r>
      <w:r w:rsidR="00676953">
        <w:rPr>
          <w:lang w:val="cs-CZ"/>
        </w:rPr>
        <w:t>:</w:t>
      </w:r>
    </w:p>
    <w:p w:rsidR="00F21579" w:rsidRDefault="00F0529E" w:rsidP="00F0529E">
      <w:pPr>
        <w:numPr>
          <w:ilvl w:val="1"/>
          <w:numId w:val="19"/>
        </w:numPr>
        <w:spacing w:before="120"/>
        <w:ind w:left="737" w:hanging="340"/>
        <w:jc w:val="both"/>
        <w:rPr>
          <w:lang w:val="cs-CZ" w:eastAsia="ar-SA"/>
        </w:rPr>
      </w:pPr>
      <w:r>
        <w:rPr>
          <w:lang w:val="cs-CZ" w:eastAsia="ar-SA"/>
        </w:rPr>
        <w:t xml:space="preserve">nařízení města č. </w:t>
      </w:r>
      <w:r w:rsidR="00A27284">
        <w:rPr>
          <w:lang w:val="cs-CZ" w:eastAsia="ar-SA"/>
        </w:rPr>
        <w:t>1</w:t>
      </w:r>
      <w:r>
        <w:rPr>
          <w:lang w:val="cs-CZ" w:eastAsia="ar-SA"/>
        </w:rPr>
        <w:t>/20</w:t>
      </w:r>
      <w:r w:rsidR="00A27284">
        <w:rPr>
          <w:lang w:val="cs-CZ" w:eastAsia="ar-SA"/>
        </w:rPr>
        <w:t xml:space="preserve">12 </w:t>
      </w:r>
      <w:r w:rsidR="00676953" w:rsidRPr="00676953">
        <w:rPr>
          <w:lang w:val="cs-CZ" w:eastAsia="ar-SA"/>
        </w:rPr>
        <w:t>o vymezení oblastí města Frýdek-Místek, ve kterých lze místní komunikace nebo jejich určené úseky užít za cenu sjednanou v souladu s cenovými předpisy</w:t>
      </w:r>
      <w:r w:rsidR="007C73AC">
        <w:rPr>
          <w:lang w:val="cs-CZ" w:eastAsia="ar-SA"/>
        </w:rPr>
        <w:t>.</w:t>
      </w:r>
    </w:p>
    <w:p w:rsidR="00676953" w:rsidRPr="001D18E1" w:rsidRDefault="00676953" w:rsidP="00676953">
      <w:pPr>
        <w:autoSpaceDE w:val="0"/>
        <w:ind w:left="426"/>
        <w:jc w:val="both"/>
        <w:rPr>
          <w:lang w:val="cs-CZ"/>
        </w:rPr>
      </w:pPr>
    </w:p>
    <w:p w:rsidR="00676953" w:rsidRPr="001D18E1" w:rsidRDefault="00676953" w:rsidP="00676953">
      <w:pPr>
        <w:numPr>
          <w:ilvl w:val="0"/>
          <w:numId w:val="6"/>
        </w:numPr>
        <w:autoSpaceDE w:val="0"/>
        <w:rPr>
          <w:lang w:val="cs-CZ"/>
        </w:rPr>
      </w:pPr>
      <w:r w:rsidRPr="001D18E1">
        <w:rPr>
          <w:lang w:val="cs-CZ"/>
        </w:rPr>
        <w:t xml:space="preserve">Toto nařízení nabývá účinnosti </w:t>
      </w:r>
      <w:r w:rsidR="002728EE">
        <w:rPr>
          <w:lang w:val="cs-CZ"/>
        </w:rPr>
        <w:t>patnáctým dnem po dni vyhlášení</w:t>
      </w:r>
      <w:r w:rsidRPr="001D18E1">
        <w:rPr>
          <w:lang w:val="cs-CZ"/>
        </w:rPr>
        <w:t>.</w:t>
      </w:r>
    </w:p>
    <w:p w:rsidR="00F21579" w:rsidRPr="001D18E1" w:rsidRDefault="00F21579">
      <w:pPr>
        <w:autoSpaceDE w:val="0"/>
        <w:jc w:val="both"/>
        <w:rPr>
          <w:lang w:val="cs-CZ"/>
        </w:rPr>
      </w:pPr>
    </w:p>
    <w:p w:rsidR="00F0529E" w:rsidRPr="00F0529E" w:rsidRDefault="00F0529E" w:rsidP="00F0529E">
      <w:pPr>
        <w:jc w:val="both"/>
        <w:rPr>
          <w:b/>
          <w:lang w:val="cs-CZ"/>
        </w:rPr>
      </w:pPr>
      <w:r w:rsidRPr="00F0529E">
        <w:rPr>
          <w:b/>
          <w:lang w:val="cs-CZ"/>
        </w:rPr>
        <w:t xml:space="preserve">Příloha: </w:t>
      </w:r>
      <w:r w:rsidRPr="00F0529E">
        <w:rPr>
          <w:lang w:val="cs-CZ"/>
        </w:rPr>
        <w:t>m</w:t>
      </w:r>
      <w:r>
        <w:rPr>
          <w:lang w:val="cs-CZ"/>
        </w:rPr>
        <w:t>apový podklad</w:t>
      </w:r>
    </w:p>
    <w:p w:rsidR="00CF3C1C" w:rsidRPr="001D18E1" w:rsidRDefault="00CF3C1C">
      <w:pPr>
        <w:autoSpaceDE w:val="0"/>
        <w:jc w:val="both"/>
        <w:rPr>
          <w:lang w:val="cs-CZ"/>
        </w:rPr>
      </w:pPr>
    </w:p>
    <w:p w:rsidR="00875630" w:rsidRDefault="00875630">
      <w:pPr>
        <w:autoSpaceDE w:val="0"/>
        <w:jc w:val="both"/>
        <w:rPr>
          <w:lang w:val="cs-CZ"/>
        </w:rPr>
      </w:pPr>
    </w:p>
    <w:p w:rsidR="00F0529E" w:rsidRDefault="00F0529E">
      <w:pPr>
        <w:autoSpaceDE w:val="0"/>
        <w:jc w:val="both"/>
        <w:rPr>
          <w:lang w:val="cs-CZ"/>
        </w:rPr>
      </w:pPr>
    </w:p>
    <w:p w:rsidR="00391CBF" w:rsidRDefault="00391CBF">
      <w:pPr>
        <w:autoSpaceDE w:val="0"/>
        <w:jc w:val="both"/>
        <w:rPr>
          <w:lang w:val="cs-CZ"/>
        </w:rPr>
      </w:pPr>
    </w:p>
    <w:p w:rsidR="00F0529E" w:rsidRPr="001D18E1" w:rsidRDefault="00F0529E">
      <w:pPr>
        <w:autoSpaceDE w:val="0"/>
        <w:jc w:val="both"/>
        <w:rPr>
          <w:lang w:val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F21579" w:rsidRPr="00676953" w:rsidTr="00F0529E">
        <w:tc>
          <w:tcPr>
            <w:tcW w:w="3070" w:type="dxa"/>
            <w:tcBorders>
              <w:top w:val="dotted" w:sz="8" w:space="0" w:color="auto"/>
            </w:tcBorders>
          </w:tcPr>
          <w:p w:rsidR="00F21579" w:rsidRPr="00676953" w:rsidRDefault="00F21579">
            <w:pPr>
              <w:autoSpaceDE w:val="0"/>
              <w:snapToGrid w:val="0"/>
              <w:jc w:val="center"/>
              <w:rPr>
                <w:lang w:val="cs-CZ"/>
              </w:rPr>
            </w:pPr>
            <w:r w:rsidRPr="00676953">
              <w:rPr>
                <w:lang w:val="cs-CZ"/>
              </w:rPr>
              <w:t xml:space="preserve">Mgr. </w:t>
            </w:r>
            <w:r w:rsidR="00A27284">
              <w:rPr>
                <w:lang w:val="cs-CZ"/>
              </w:rPr>
              <w:t xml:space="preserve">Michal </w:t>
            </w:r>
            <w:proofErr w:type="spellStart"/>
            <w:r w:rsidR="00A27284">
              <w:rPr>
                <w:lang w:val="cs-CZ"/>
              </w:rPr>
              <w:t>Pobucký</w:t>
            </w:r>
            <w:proofErr w:type="spellEnd"/>
            <w:r w:rsidR="00A27284">
              <w:rPr>
                <w:lang w:val="cs-CZ"/>
              </w:rPr>
              <w:t xml:space="preserve">, </w:t>
            </w:r>
            <w:proofErr w:type="spellStart"/>
            <w:r w:rsidR="00A27284">
              <w:rPr>
                <w:lang w:val="cs-CZ"/>
              </w:rPr>
              <w:t>DiS</w:t>
            </w:r>
            <w:proofErr w:type="spellEnd"/>
            <w:r w:rsidR="009509C5">
              <w:rPr>
                <w:lang w:val="cs-CZ"/>
              </w:rPr>
              <w:t>.</w:t>
            </w:r>
          </w:p>
          <w:p w:rsidR="00F21579" w:rsidRPr="00676953" w:rsidRDefault="00F21579">
            <w:pPr>
              <w:autoSpaceDE w:val="0"/>
              <w:jc w:val="center"/>
              <w:rPr>
                <w:lang w:val="cs-CZ"/>
              </w:rPr>
            </w:pPr>
            <w:r w:rsidRPr="00676953">
              <w:rPr>
                <w:lang w:val="cs-CZ"/>
              </w:rPr>
              <w:t>primátor</w:t>
            </w:r>
          </w:p>
        </w:tc>
        <w:tc>
          <w:tcPr>
            <w:tcW w:w="3070" w:type="dxa"/>
          </w:tcPr>
          <w:p w:rsidR="00F21579" w:rsidRPr="00676953" w:rsidRDefault="00F21579">
            <w:pPr>
              <w:autoSpaceDE w:val="0"/>
              <w:snapToGrid w:val="0"/>
              <w:rPr>
                <w:lang w:val="cs-CZ"/>
              </w:rPr>
            </w:pPr>
          </w:p>
        </w:tc>
        <w:tc>
          <w:tcPr>
            <w:tcW w:w="3070" w:type="dxa"/>
            <w:tcBorders>
              <w:top w:val="dotted" w:sz="8" w:space="0" w:color="auto"/>
            </w:tcBorders>
          </w:tcPr>
          <w:p w:rsidR="006602A2" w:rsidRPr="00676953" w:rsidRDefault="00A27284">
            <w:pPr>
              <w:autoSpaceDE w:val="0"/>
              <w:jc w:val="center"/>
              <w:rPr>
                <w:lang w:val="cs-CZ"/>
              </w:rPr>
            </w:pPr>
            <w:r>
              <w:rPr>
                <w:lang w:val="cs-CZ"/>
              </w:rPr>
              <w:t xml:space="preserve">Karel </w:t>
            </w:r>
            <w:proofErr w:type="spellStart"/>
            <w:r>
              <w:rPr>
                <w:lang w:val="cs-CZ"/>
              </w:rPr>
              <w:t>Deutscher</w:t>
            </w:r>
            <w:proofErr w:type="spellEnd"/>
          </w:p>
          <w:p w:rsidR="00F21579" w:rsidRPr="00676953" w:rsidRDefault="00F21579">
            <w:pPr>
              <w:autoSpaceDE w:val="0"/>
              <w:jc w:val="center"/>
              <w:rPr>
                <w:lang w:val="cs-CZ"/>
              </w:rPr>
            </w:pPr>
            <w:r w:rsidRPr="00676953">
              <w:rPr>
                <w:lang w:val="cs-CZ"/>
              </w:rPr>
              <w:t>náměstek primátora</w:t>
            </w:r>
          </w:p>
        </w:tc>
      </w:tr>
    </w:tbl>
    <w:p w:rsidR="00676953" w:rsidRDefault="00676953" w:rsidP="00676953">
      <w:pPr>
        <w:autoSpaceDE w:val="0"/>
        <w:jc w:val="both"/>
        <w:rPr>
          <w:lang w:val="cs-CZ"/>
        </w:rPr>
      </w:pPr>
    </w:p>
    <w:sectPr w:rsidR="00676953" w:rsidSect="008F5F05">
      <w:footerReference w:type="default" r:id="rId8"/>
      <w:pgSz w:w="12240" w:h="15840"/>
      <w:pgMar w:top="1418" w:right="1418" w:bottom="1418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65F" w:rsidRDefault="000F165F">
      <w:r>
        <w:separator/>
      </w:r>
    </w:p>
  </w:endnote>
  <w:endnote w:type="continuationSeparator" w:id="0">
    <w:p w:rsidR="000F165F" w:rsidRDefault="000F1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79" w:rsidRDefault="00E43571">
    <w:pPr>
      <w:pStyle w:val="Zpat"/>
    </w:pPr>
    <w:r>
      <w:rPr>
        <w:noProof/>
        <w:lang w:val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6pt;height:13.7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<v:fill opacity="0"/>
          <v:textbox inset="0,0,0,0">
            <w:txbxContent>
              <w:p w:rsidR="00F21579" w:rsidRDefault="00E43571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F21579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C77995">
                  <w:rPr>
                    <w:rStyle w:val="slostrnky"/>
                    <w:noProof/>
                  </w:rPr>
                  <w:t>2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65F" w:rsidRDefault="000F165F">
      <w:r>
        <w:separator/>
      </w:r>
    </w:p>
  </w:footnote>
  <w:footnote w:type="continuationSeparator" w:id="0">
    <w:p w:rsidR="000F165F" w:rsidRDefault="000F165F">
      <w:r>
        <w:continuationSeparator/>
      </w:r>
    </w:p>
  </w:footnote>
  <w:footnote w:id="1">
    <w:p w:rsidR="00BD3833" w:rsidRPr="0087644E" w:rsidRDefault="00BD3833" w:rsidP="0087644E">
      <w:pPr>
        <w:pStyle w:val="Textpoznpodarou"/>
        <w:widowControl/>
        <w:numPr>
          <w:ilvl w:val="0"/>
          <w:numId w:val="15"/>
        </w:numPr>
        <w:suppressAutoHyphens w:val="0"/>
        <w:jc w:val="both"/>
        <w:rPr>
          <w:sz w:val="18"/>
          <w:szCs w:val="18"/>
          <w:lang w:val="cs-CZ" w:eastAsia="en-US"/>
        </w:rPr>
      </w:pPr>
      <w:r w:rsidRPr="0087644E">
        <w:rPr>
          <w:sz w:val="18"/>
          <w:szCs w:val="18"/>
          <w:lang w:val="cs-CZ" w:eastAsia="en-US"/>
        </w:rPr>
        <w:t>dle zákona č. 56/2001 Sb., o podmínkách provozu vozidel na pozemních komunikacích, ve znění pozdějších předpisů, a vyhlášky Ministerstva dopravy a spojů č. 341/2002 Sb., o schvalování technické způsobilosti a o technických podmínkách provozu vozidel na pozemních komunikacích, ve znění pozdějších předpisů</w:t>
      </w:r>
    </w:p>
  </w:footnote>
  <w:footnote w:id="2">
    <w:p w:rsidR="00F73274" w:rsidRPr="00DD3B32" w:rsidRDefault="00F73274" w:rsidP="00DD3B32">
      <w:pPr>
        <w:pStyle w:val="Textpoznpodarou"/>
        <w:widowControl/>
        <w:numPr>
          <w:ilvl w:val="0"/>
          <w:numId w:val="15"/>
        </w:numPr>
        <w:suppressAutoHyphens w:val="0"/>
        <w:jc w:val="both"/>
        <w:rPr>
          <w:sz w:val="18"/>
          <w:szCs w:val="18"/>
          <w:lang w:val="cs-CZ" w:eastAsia="en-US"/>
        </w:rPr>
      </w:pPr>
      <w:r w:rsidRPr="00DD3B32">
        <w:rPr>
          <w:sz w:val="18"/>
          <w:szCs w:val="18"/>
          <w:lang w:val="cs-CZ" w:eastAsia="en-US"/>
        </w:rPr>
        <w:t>dle vyhlášky Ministerstva kultury České republiky č. 476/1992 Sb., o prohlášení území historických jader vybraných měst za památkové zóny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454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DB980DC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F8CAE66A"/>
    <w:name w:val="WW8Num23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2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6">
    <w:nsid w:val="00000007"/>
    <w:multiLevelType w:val="singleLevel"/>
    <w:tmpl w:val="00000007"/>
    <w:name w:val="WW8Num31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/>
        <w:i w:val="0"/>
        <w:vertAlign w:val="superscript"/>
      </w:rPr>
    </w:lvl>
  </w:abstractNum>
  <w:abstractNum w:abstractNumId="7">
    <w:nsid w:val="00000008"/>
    <w:multiLevelType w:val="multilevel"/>
    <w:tmpl w:val="082866E6"/>
    <w:name w:val="WW8Num3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8">
    <w:nsid w:val="00000009"/>
    <w:multiLevelType w:val="singleLevel"/>
    <w:tmpl w:val="00000009"/>
    <w:name w:val="WW8Num33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9">
    <w:nsid w:val="0000000A"/>
    <w:multiLevelType w:val="multilevel"/>
    <w:tmpl w:val="0000000A"/>
    <w:name w:val="WW8Num34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0">
    <w:nsid w:val="0000000B"/>
    <w:multiLevelType w:val="singleLevel"/>
    <w:tmpl w:val="0000000B"/>
    <w:name w:val="WW8Num37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1">
    <w:nsid w:val="0C183293"/>
    <w:multiLevelType w:val="hybridMultilevel"/>
    <w:tmpl w:val="CA687B0E"/>
    <w:lvl w:ilvl="0" w:tplc="0405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2">
    <w:nsid w:val="24725E75"/>
    <w:multiLevelType w:val="hybridMultilevel"/>
    <w:tmpl w:val="023894EC"/>
    <w:lvl w:ilvl="0" w:tplc="723CFE8E">
      <w:start w:val="1"/>
      <w:numFmt w:val="bullet"/>
      <w:lvlText w:val="-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723CFE8E">
      <w:start w:val="1"/>
      <w:numFmt w:val="bullet"/>
      <w:lvlText w:val="-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C42B51"/>
    <w:multiLevelType w:val="hybridMultilevel"/>
    <w:tmpl w:val="F0A45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171E6"/>
    <w:multiLevelType w:val="hybridMultilevel"/>
    <w:tmpl w:val="6946073C"/>
    <w:lvl w:ilvl="0" w:tplc="0405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5">
    <w:nsid w:val="44AD5E72"/>
    <w:multiLevelType w:val="hybridMultilevel"/>
    <w:tmpl w:val="FEC2EA34"/>
    <w:lvl w:ilvl="0" w:tplc="3E54654C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653563"/>
    <w:multiLevelType w:val="hybridMultilevel"/>
    <w:tmpl w:val="AF223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544F64"/>
    <w:multiLevelType w:val="hybridMultilevel"/>
    <w:tmpl w:val="C95AFABC"/>
    <w:lvl w:ilvl="0" w:tplc="040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723CFE8E">
      <w:start w:val="1"/>
      <w:numFmt w:val="bullet"/>
      <w:lvlText w:val="-"/>
      <w:lvlJc w:val="left"/>
      <w:pPr>
        <w:ind w:left="1477" w:hanging="360"/>
      </w:pPr>
      <w:rPr>
        <w:rFonts w:hint="default"/>
        <w:color w:val="auto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>
    <w:nsid w:val="6D314535"/>
    <w:multiLevelType w:val="hybridMultilevel"/>
    <w:tmpl w:val="6CB860BE"/>
    <w:lvl w:ilvl="0" w:tplc="723CFE8E">
      <w:start w:val="1"/>
      <w:numFmt w:val="bullet"/>
      <w:lvlText w:val="-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6"/>
  </w:num>
  <w:num w:numId="14">
    <w:abstractNumId w:val="13"/>
  </w:num>
  <w:num w:numId="15">
    <w:abstractNumId w:val="15"/>
  </w:num>
  <w:num w:numId="16">
    <w:abstractNumId w:val="11"/>
  </w:num>
  <w:num w:numId="17">
    <w:abstractNumId w:val="17"/>
  </w:num>
  <w:num w:numId="18">
    <w:abstractNumId w:val="1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displayBackgroundShape/>
  <w:proofState w:spelling="clean" w:grammar="clean"/>
  <w:defaultTabStop w:val="73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75630"/>
    <w:rsid w:val="000043DE"/>
    <w:rsid w:val="000400ED"/>
    <w:rsid w:val="00044DF5"/>
    <w:rsid w:val="000479FF"/>
    <w:rsid w:val="000746A1"/>
    <w:rsid w:val="00084C43"/>
    <w:rsid w:val="00094E0E"/>
    <w:rsid w:val="000A2AAE"/>
    <w:rsid w:val="000E2A58"/>
    <w:rsid w:val="000F165F"/>
    <w:rsid w:val="000F1997"/>
    <w:rsid w:val="001105D6"/>
    <w:rsid w:val="0011202E"/>
    <w:rsid w:val="00145E87"/>
    <w:rsid w:val="001534A8"/>
    <w:rsid w:val="00156C8A"/>
    <w:rsid w:val="001601F9"/>
    <w:rsid w:val="001B0667"/>
    <w:rsid w:val="001D18E1"/>
    <w:rsid w:val="001D1A55"/>
    <w:rsid w:val="001D7239"/>
    <w:rsid w:val="001F64E3"/>
    <w:rsid w:val="00261BBD"/>
    <w:rsid w:val="002728EE"/>
    <w:rsid w:val="002A4E90"/>
    <w:rsid w:val="002B6339"/>
    <w:rsid w:val="002D5CD8"/>
    <w:rsid w:val="0033351B"/>
    <w:rsid w:val="003465F1"/>
    <w:rsid w:val="00347969"/>
    <w:rsid w:val="003479EF"/>
    <w:rsid w:val="00357DB1"/>
    <w:rsid w:val="00385D0E"/>
    <w:rsid w:val="00391CBF"/>
    <w:rsid w:val="003B3959"/>
    <w:rsid w:val="003C5BD2"/>
    <w:rsid w:val="003C6934"/>
    <w:rsid w:val="00407EE1"/>
    <w:rsid w:val="00430CAA"/>
    <w:rsid w:val="00433764"/>
    <w:rsid w:val="0048672E"/>
    <w:rsid w:val="00496C11"/>
    <w:rsid w:val="004B603A"/>
    <w:rsid w:val="004B6AE2"/>
    <w:rsid w:val="004B7EEA"/>
    <w:rsid w:val="004C4213"/>
    <w:rsid w:val="004E3FBD"/>
    <w:rsid w:val="004F76ED"/>
    <w:rsid w:val="004F78BC"/>
    <w:rsid w:val="00512EAF"/>
    <w:rsid w:val="005338EE"/>
    <w:rsid w:val="00562E5A"/>
    <w:rsid w:val="0058398A"/>
    <w:rsid w:val="005C7D0F"/>
    <w:rsid w:val="005D6924"/>
    <w:rsid w:val="005F4AEB"/>
    <w:rsid w:val="005F6968"/>
    <w:rsid w:val="00611BCC"/>
    <w:rsid w:val="00624A5C"/>
    <w:rsid w:val="00655A43"/>
    <w:rsid w:val="006602A2"/>
    <w:rsid w:val="00676953"/>
    <w:rsid w:val="00677016"/>
    <w:rsid w:val="006940AF"/>
    <w:rsid w:val="006A10E7"/>
    <w:rsid w:val="006B4821"/>
    <w:rsid w:val="006B4F64"/>
    <w:rsid w:val="006B65B9"/>
    <w:rsid w:val="006B7DDF"/>
    <w:rsid w:val="006C33DD"/>
    <w:rsid w:val="006C6367"/>
    <w:rsid w:val="006D2658"/>
    <w:rsid w:val="006E1852"/>
    <w:rsid w:val="006E4630"/>
    <w:rsid w:val="006F5F3C"/>
    <w:rsid w:val="00726DD9"/>
    <w:rsid w:val="007328A4"/>
    <w:rsid w:val="007355F5"/>
    <w:rsid w:val="007B6032"/>
    <w:rsid w:val="007C4D6F"/>
    <w:rsid w:val="007C73AC"/>
    <w:rsid w:val="0080651A"/>
    <w:rsid w:val="00831890"/>
    <w:rsid w:val="0084427C"/>
    <w:rsid w:val="00850A46"/>
    <w:rsid w:val="00852F0C"/>
    <w:rsid w:val="00861F37"/>
    <w:rsid w:val="00870DCB"/>
    <w:rsid w:val="00875630"/>
    <w:rsid w:val="0087644E"/>
    <w:rsid w:val="00887156"/>
    <w:rsid w:val="008907B1"/>
    <w:rsid w:val="008B2943"/>
    <w:rsid w:val="008B67CE"/>
    <w:rsid w:val="008C2B48"/>
    <w:rsid w:val="008C5428"/>
    <w:rsid w:val="008D6A4E"/>
    <w:rsid w:val="008F2371"/>
    <w:rsid w:val="008F5F05"/>
    <w:rsid w:val="00911676"/>
    <w:rsid w:val="00911F02"/>
    <w:rsid w:val="00945999"/>
    <w:rsid w:val="009509C5"/>
    <w:rsid w:val="00987959"/>
    <w:rsid w:val="00990CB3"/>
    <w:rsid w:val="009D3619"/>
    <w:rsid w:val="009E2BD3"/>
    <w:rsid w:val="00A04EBB"/>
    <w:rsid w:val="00A27284"/>
    <w:rsid w:val="00A526AF"/>
    <w:rsid w:val="00A55808"/>
    <w:rsid w:val="00A60035"/>
    <w:rsid w:val="00A7395E"/>
    <w:rsid w:val="00A7534B"/>
    <w:rsid w:val="00A857DE"/>
    <w:rsid w:val="00AE63C4"/>
    <w:rsid w:val="00AF7366"/>
    <w:rsid w:val="00B078E6"/>
    <w:rsid w:val="00B24C05"/>
    <w:rsid w:val="00B3435F"/>
    <w:rsid w:val="00B43D15"/>
    <w:rsid w:val="00B76CCF"/>
    <w:rsid w:val="00B829C9"/>
    <w:rsid w:val="00BB629F"/>
    <w:rsid w:val="00BC0603"/>
    <w:rsid w:val="00BD3833"/>
    <w:rsid w:val="00C02051"/>
    <w:rsid w:val="00C25163"/>
    <w:rsid w:val="00C77995"/>
    <w:rsid w:val="00C91980"/>
    <w:rsid w:val="00CC2273"/>
    <w:rsid w:val="00CC44EF"/>
    <w:rsid w:val="00CD506C"/>
    <w:rsid w:val="00CF3C1C"/>
    <w:rsid w:val="00CF5F4D"/>
    <w:rsid w:val="00D026FA"/>
    <w:rsid w:val="00D0354E"/>
    <w:rsid w:val="00D079DD"/>
    <w:rsid w:val="00D12E14"/>
    <w:rsid w:val="00D15347"/>
    <w:rsid w:val="00D54294"/>
    <w:rsid w:val="00D55A45"/>
    <w:rsid w:val="00D70757"/>
    <w:rsid w:val="00DB1DD8"/>
    <w:rsid w:val="00DC1678"/>
    <w:rsid w:val="00DD0051"/>
    <w:rsid w:val="00DD3B32"/>
    <w:rsid w:val="00DD4A6E"/>
    <w:rsid w:val="00DE12F9"/>
    <w:rsid w:val="00DE6D4B"/>
    <w:rsid w:val="00DE7F73"/>
    <w:rsid w:val="00E141DF"/>
    <w:rsid w:val="00E23A61"/>
    <w:rsid w:val="00E277AA"/>
    <w:rsid w:val="00E43571"/>
    <w:rsid w:val="00E50C34"/>
    <w:rsid w:val="00E675AD"/>
    <w:rsid w:val="00E8703B"/>
    <w:rsid w:val="00E905DD"/>
    <w:rsid w:val="00EB25AB"/>
    <w:rsid w:val="00EB3F64"/>
    <w:rsid w:val="00EB485D"/>
    <w:rsid w:val="00EC6080"/>
    <w:rsid w:val="00EF059F"/>
    <w:rsid w:val="00F01346"/>
    <w:rsid w:val="00F02DE8"/>
    <w:rsid w:val="00F04823"/>
    <w:rsid w:val="00F0529E"/>
    <w:rsid w:val="00F17A3D"/>
    <w:rsid w:val="00F21579"/>
    <w:rsid w:val="00F321D3"/>
    <w:rsid w:val="00F41E38"/>
    <w:rsid w:val="00F54413"/>
    <w:rsid w:val="00F73274"/>
    <w:rsid w:val="00FA137F"/>
    <w:rsid w:val="00FA395D"/>
    <w:rsid w:val="00FB402D"/>
    <w:rsid w:val="00FD1C20"/>
    <w:rsid w:val="00FD2A88"/>
    <w:rsid w:val="00FE1A40"/>
    <w:rsid w:val="00FF0648"/>
    <w:rsid w:val="00FF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5F05"/>
    <w:pPr>
      <w:widowControl w:val="0"/>
      <w:suppressAutoHyphens/>
    </w:pPr>
    <w:rPr>
      <w:sz w:val="24"/>
      <w:szCs w:val="24"/>
      <w:lang w:val="en-US"/>
    </w:rPr>
  </w:style>
  <w:style w:type="paragraph" w:styleId="Nadpis3">
    <w:name w:val="heading 3"/>
    <w:basedOn w:val="Normln"/>
    <w:next w:val="Normln"/>
    <w:qFormat/>
    <w:rsid w:val="008F5F05"/>
    <w:pPr>
      <w:keepNext/>
      <w:numPr>
        <w:ilvl w:val="2"/>
        <w:numId w:val="1"/>
      </w:numPr>
      <w:jc w:val="center"/>
      <w:outlineLvl w:val="2"/>
    </w:pPr>
    <w:rPr>
      <w:rFonts w:ascii="Bookman Old Style" w:hAnsi="Bookman Old Style"/>
      <w:b/>
      <w:sz w:val="32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8F5F05"/>
    <w:rPr>
      <w:rFonts w:ascii="TimesNewRomanPSMT" w:eastAsia="Times New Roman" w:hAnsi="TimesNewRomanPSMT" w:cs="TimesNewRomanPSMT"/>
    </w:rPr>
  </w:style>
  <w:style w:type="character" w:customStyle="1" w:styleId="WW8Num2z1">
    <w:name w:val="WW8Num2z1"/>
    <w:rsid w:val="008F5F05"/>
    <w:rPr>
      <w:rFonts w:ascii="Courier New" w:hAnsi="Courier New" w:cs="Courier New"/>
    </w:rPr>
  </w:style>
  <w:style w:type="character" w:customStyle="1" w:styleId="WW8Num2z2">
    <w:name w:val="WW8Num2z2"/>
    <w:rsid w:val="008F5F05"/>
    <w:rPr>
      <w:rFonts w:ascii="Wingdings" w:hAnsi="Wingdings"/>
    </w:rPr>
  </w:style>
  <w:style w:type="character" w:customStyle="1" w:styleId="WW8Num2z3">
    <w:name w:val="WW8Num2z3"/>
    <w:rsid w:val="008F5F05"/>
    <w:rPr>
      <w:rFonts w:ascii="Symbol" w:hAnsi="Symbol"/>
    </w:rPr>
  </w:style>
  <w:style w:type="character" w:customStyle="1" w:styleId="WW8Num3z2">
    <w:name w:val="WW8Num3z2"/>
    <w:rsid w:val="008F5F05"/>
    <w:rPr>
      <w:rFonts w:ascii="Symbol" w:hAnsi="Symbol"/>
    </w:rPr>
  </w:style>
  <w:style w:type="character" w:customStyle="1" w:styleId="WW8Num6z0">
    <w:name w:val="WW8Num6z0"/>
    <w:rsid w:val="008F5F05"/>
    <w:rPr>
      <w:rFonts w:ascii="TimesNewRomanPSMT" w:eastAsia="Times New Roman" w:hAnsi="TimesNewRomanPSMT" w:cs="TimesNewRomanPSMT"/>
    </w:rPr>
  </w:style>
  <w:style w:type="character" w:customStyle="1" w:styleId="WW8Num6z1">
    <w:name w:val="WW8Num6z1"/>
    <w:rsid w:val="008F5F05"/>
    <w:rPr>
      <w:rFonts w:ascii="Courier New" w:hAnsi="Courier New" w:cs="Courier New"/>
    </w:rPr>
  </w:style>
  <w:style w:type="character" w:customStyle="1" w:styleId="WW8Num6z2">
    <w:name w:val="WW8Num6z2"/>
    <w:rsid w:val="008F5F05"/>
    <w:rPr>
      <w:rFonts w:ascii="Wingdings" w:hAnsi="Wingdings"/>
    </w:rPr>
  </w:style>
  <w:style w:type="character" w:customStyle="1" w:styleId="WW8Num6z3">
    <w:name w:val="WW8Num6z3"/>
    <w:rsid w:val="008F5F05"/>
    <w:rPr>
      <w:rFonts w:ascii="Symbol" w:hAnsi="Symbol"/>
    </w:rPr>
  </w:style>
  <w:style w:type="character" w:customStyle="1" w:styleId="WW8Num14z0">
    <w:name w:val="WW8Num14z0"/>
    <w:rsid w:val="008F5F05"/>
    <w:rPr>
      <w:rFonts w:ascii="TimesNewRomanPSMT" w:eastAsia="Times New Roman" w:hAnsi="TimesNewRomanPSMT" w:cs="TimesNewRomanPSMT"/>
    </w:rPr>
  </w:style>
  <w:style w:type="character" w:customStyle="1" w:styleId="WW8Num14z1">
    <w:name w:val="WW8Num14z1"/>
    <w:rsid w:val="008F5F05"/>
    <w:rPr>
      <w:rFonts w:ascii="Courier New" w:hAnsi="Courier New" w:cs="Courier New"/>
    </w:rPr>
  </w:style>
  <w:style w:type="character" w:customStyle="1" w:styleId="WW8Num14z2">
    <w:name w:val="WW8Num14z2"/>
    <w:rsid w:val="008F5F05"/>
    <w:rPr>
      <w:rFonts w:ascii="Wingdings" w:hAnsi="Wingdings"/>
    </w:rPr>
  </w:style>
  <w:style w:type="character" w:customStyle="1" w:styleId="WW8Num14z3">
    <w:name w:val="WW8Num14z3"/>
    <w:rsid w:val="008F5F05"/>
    <w:rPr>
      <w:rFonts w:ascii="Symbol" w:hAnsi="Symbol"/>
    </w:rPr>
  </w:style>
  <w:style w:type="character" w:customStyle="1" w:styleId="WW8Num22z2">
    <w:name w:val="WW8Num22z2"/>
    <w:rsid w:val="008F5F05"/>
    <w:rPr>
      <w:rFonts w:ascii="Symbol" w:hAnsi="Symbol"/>
    </w:rPr>
  </w:style>
  <w:style w:type="character" w:customStyle="1" w:styleId="WW8Num24z1">
    <w:name w:val="WW8Num24z1"/>
    <w:rsid w:val="008F5F05"/>
    <w:rPr>
      <w:rFonts w:ascii="TimesNewRomanPSMT" w:eastAsia="Times New Roman" w:hAnsi="TimesNewRomanPSMT" w:cs="TimesNewRomanPSMT"/>
    </w:rPr>
  </w:style>
  <w:style w:type="character" w:customStyle="1" w:styleId="WW8Num27z2">
    <w:name w:val="WW8Num27z2"/>
    <w:rsid w:val="008F5F05"/>
    <w:rPr>
      <w:rFonts w:ascii="Symbol" w:hAnsi="Symbol"/>
    </w:rPr>
  </w:style>
  <w:style w:type="character" w:customStyle="1" w:styleId="WW8Num31z0">
    <w:name w:val="WW8Num31z0"/>
    <w:rsid w:val="008F5F05"/>
    <w:rPr>
      <w:b/>
      <w:i w:val="0"/>
      <w:vertAlign w:val="superscript"/>
    </w:rPr>
  </w:style>
  <w:style w:type="character" w:customStyle="1" w:styleId="WW8Num34z2">
    <w:name w:val="WW8Num34z2"/>
    <w:rsid w:val="008F5F05"/>
    <w:rPr>
      <w:rFonts w:ascii="Symbol" w:hAnsi="Symbol"/>
    </w:rPr>
  </w:style>
  <w:style w:type="character" w:customStyle="1" w:styleId="WW8Num35z2">
    <w:name w:val="WW8Num35z2"/>
    <w:rsid w:val="008F5F05"/>
    <w:rPr>
      <w:rFonts w:ascii="Symbol" w:hAnsi="Symbol"/>
    </w:rPr>
  </w:style>
  <w:style w:type="character" w:customStyle="1" w:styleId="Standardnpsmoodstavce1">
    <w:name w:val="Standardní písmo odstavce1"/>
    <w:rsid w:val="008F5F05"/>
  </w:style>
  <w:style w:type="character" w:customStyle="1" w:styleId="Znakypropoznmkupodarou">
    <w:name w:val="Znaky pro poznámku pod čarou"/>
    <w:rsid w:val="008F5F05"/>
    <w:rPr>
      <w:vertAlign w:val="superscript"/>
    </w:rPr>
  </w:style>
  <w:style w:type="character" w:styleId="slostrnky">
    <w:name w:val="page number"/>
    <w:basedOn w:val="Standardnpsmoodstavce1"/>
    <w:semiHidden/>
    <w:rsid w:val="008F5F05"/>
  </w:style>
  <w:style w:type="character" w:styleId="Znakapoznpodarou">
    <w:name w:val="footnote reference"/>
    <w:semiHidden/>
    <w:rsid w:val="008F5F05"/>
    <w:rPr>
      <w:vertAlign w:val="superscript"/>
    </w:rPr>
  </w:style>
  <w:style w:type="character" w:styleId="Odkaznavysvtlivky">
    <w:name w:val="endnote reference"/>
    <w:semiHidden/>
    <w:rsid w:val="008F5F05"/>
    <w:rPr>
      <w:vertAlign w:val="superscript"/>
    </w:rPr>
  </w:style>
  <w:style w:type="character" w:customStyle="1" w:styleId="Znakyprovysvtlivky">
    <w:name w:val="Znaky pro vysvětlivky"/>
    <w:rsid w:val="008F5F05"/>
  </w:style>
  <w:style w:type="paragraph" w:customStyle="1" w:styleId="Nadpis">
    <w:name w:val="Nadpis"/>
    <w:basedOn w:val="Normln"/>
    <w:next w:val="Zkladntext"/>
    <w:rsid w:val="008F5F0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8F5F05"/>
    <w:rPr>
      <w:color w:val="000000"/>
      <w:szCs w:val="20"/>
      <w:lang w:val="cs-CZ"/>
    </w:rPr>
  </w:style>
  <w:style w:type="paragraph" w:styleId="Seznam">
    <w:name w:val="List"/>
    <w:basedOn w:val="Zkladntext"/>
    <w:semiHidden/>
    <w:rsid w:val="008F5F05"/>
    <w:rPr>
      <w:rFonts w:cs="Tahoma"/>
    </w:rPr>
  </w:style>
  <w:style w:type="paragraph" w:customStyle="1" w:styleId="Popisek">
    <w:name w:val="Popisek"/>
    <w:basedOn w:val="Normln"/>
    <w:rsid w:val="008F5F05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8F5F05"/>
    <w:pPr>
      <w:suppressLineNumbers/>
    </w:pPr>
    <w:rPr>
      <w:rFonts w:cs="Tahoma"/>
    </w:rPr>
  </w:style>
  <w:style w:type="paragraph" w:styleId="Textpoznpodarou">
    <w:name w:val="footnote text"/>
    <w:basedOn w:val="Normln"/>
    <w:semiHidden/>
    <w:rsid w:val="008F5F05"/>
    <w:rPr>
      <w:sz w:val="20"/>
      <w:szCs w:val="20"/>
    </w:rPr>
  </w:style>
  <w:style w:type="paragraph" w:styleId="Zpat">
    <w:name w:val="footer"/>
    <w:basedOn w:val="Normln"/>
    <w:semiHidden/>
    <w:rsid w:val="008F5F0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8F5F05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8F5F05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8F5F05"/>
    <w:pPr>
      <w:suppressLineNumbers/>
    </w:pPr>
  </w:style>
  <w:style w:type="paragraph" w:customStyle="1" w:styleId="Nadpistabulky">
    <w:name w:val="Nadpis tabulky"/>
    <w:basedOn w:val="Obsahtabulky"/>
    <w:rsid w:val="008F5F05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8F5F05"/>
  </w:style>
  <w:style w:type="paragraph" w:styleId="Odstavecseseznamem">
    <w:name w:val="List Paragraph"/>
    <w:basedOn w:val="Normln"/>
    <w:uiPriority w:val="34"/>
    <w:qFormat/>
    <w:rsid w:val="0058398A"/>
    <w:pPr>
      <w:ind w:left="708"/>
    </w:pPr>
  </w:style>
  <w:style w:type="character" w:styleId="Odkaznakoment">
    <w:name w:val="annotation reference"/>
    <w:uiPriority w:val="99"/>
    <w:semiHidden/>
    <w:unhideWhenUsed/>
    <w:rsid w:val="00EC60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608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C6080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608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C6080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5F05"/>
    <w:pPr>
      <w:widowControl w:val="0"/>
      <w:suppressAutoHyphens/>
    </w:pPr>
    <w:rPr>
      <w:sz w:val="24"/>
      <w:szCs w:val="24"/>
      <w:lang w:val="en-US"/>
    </w:rPr>
  </w:style>
  <w:style w:type="paragraph" w:styleId="Nadpis3">
    <w:name w:val="heading 3"/>
    <w:basedOn w:val="Normln"/>
    <w:next w:val="Normln"/>
    <w:qFormat/>
    <w:rsid w:val="008F5F05"/>
    <w:pPr>
      <w:keepNext/>
      <w:numPr>
        <w:ilvl w:val="2"/>
        <w:numId w:val="1"/>
      </w:numPr>
      <w:jc w:val="center"/>
      <w:outlineLvl w:val="2"/>
    </w:pPr>
    <w:rPr>
      <w:rFonts w:ascii="Bookman Old Style" w:hAnsi="Bookman Old Style"/>
      <w:b/>
      <w:sz w:val="32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8F5F05"/>
    <w:rPr>
      <w:rFonts w:ascii="TimesNewRomanPSMT" w:eastAsia="Times New Roman" w:hAnsi="TimesNewRomanPSMT" w:cs="TimesNewRomanPSMT"/>
    </w:rPr>
  </w:style>
  <w:style w:type="character" w:customStyle="1" w:styleId="WW8Num2z1">
    <w:name w:val="WW8Num2z1"/>
    <w:rsid w:val="008F5F05"/>
    <w:rPr>
      <w:rFonts w:ascii="Courier New" w:hAnsi="Courier New" w:cs="Courier New"/>
    </w:rPr>
  </w:style>
  <w:style w:type="character" w:customStyle="1" w:styleId="WW8Num2z2">
    <w:name w:val="WW8Num2z2"/>
    <w:rsid w:val="008F5F05"/>
    <w:rPr>
      <w:rFonts w:ascii="Wingdings" w:hAnsi="Wingdings"/>
    </w:rPr>
  </w:style>
  <w:style w:type="character" w:customStyle="1" w:styleId="WW8Num2z3">
    <w:name w:val="WW8Num2z3"/>
    <w:rsid w:val="008F5F05"/>
    <w:rPr>
      <w:rFonts w:ascii="Symbol" w:hAnsi="Symbol"/>
    </w:rPr>
  </w:style>
  <w:style w:type="character" w:customStyle="1" w:styleId="WW8Num3z2">
    <w:name w:val="WW8Num3z2"/>
    <w:rsid w:val="008F5F05"/>
    <w:rPr>
      <w:rFonts w:ascii="Symbol" w:hAnsi="Symbol"/>
    </w:rPr>
  </w:style>
  <w:style w:type="character" w:customStyle="1" w:styleId="WW8Num6z0">
    <w:name w:val="WW8Num6z0"/>
    <w:rsid w:val="008F5F05"/>
    <w:rPr>
      <w:rFonts w:ascii="TimesNewRomanPSMT" w:eastAsia="Times New Roman" w:hAnsi="TimesNewRomanPSMT" w:cs="TimesNewRomanPSMT"/>
    </w:rPr>
  </w:style>
  <w:style w:type="character" w:customStyle="1" w:styleId="WW8Num6z1">
    <w:name w:val="WW8Num6z1"/>
    <w:rsid w:val="008F5F05"/>
    <w:rPr>
      <w:rFonts w:ascii="Courier New" w:hAnsi="Courier New" w:cs="Courier New"/>
    </w:rPr>
  </w:style>
  <w:style w:type="character" w:customStyle="1" w:styleId="WW8Num6z2">
    <w:name w:val="WW8Num6z2"/>
    <w:rsid w:val="008F5F05"/>
    <w:rPr>
      <w:rFonts w:ascii="Wingdings" w:hAnsi="Wingdings"/>
    </w:rPr>
  </w:style>
  <w:style w:type="character" w:customStyle="1" w:styleId="WW8Num6z3">
    <w:name w:val="WW8Num6z3"/>
    <w:rsid w:val="008F5F05"/>
    <w:rPr>
      <w:rFonts w:ascii="Symbol" w:hAnsi="Symbol"/>
    </w:rPr>
  </w:style>
  <w:style w:type="character" w:customStyle="1" w:styleId="WW8Num14z0">
    <w:name w:val="WW8Num14z0"/>
    <w:rsid w:val="008F5F05"/>
    <w:rPr>
      <w:rFonts w:ascii="TimesNewRomanPSMT" w:eastAsia="Times New Roman" w:hAnsi="TimesNewRomanPSMT" w:cs="TimesNewRomanPSMT"/>
    </w:rPr>
  </w:style>
  <w:style w:type="character" w:customStyle="1" w:styleId="WW8Num14z1">
    <w:name w:val="WW8Num14z1"/>
    <w:rsid w:val="008F5F05"/>
    <w:rPr>
      <w:rFonts w:ascii="Courier New" w:hAnsi="Courier New" w:cs="Courier New"/>
    </w:rPr>
  </w:style>
  <w:style w:type="character" w:customStyle="1" w:styleId="WW8Num14z2">
    <w:name w:val="WW8Num14z2"/>
    <w:rsid w:val="008F5F05"/>
    <w:rPr>
      <w:rFonts w:ascii="Wingdings" w:hAnsi="Wingdings"/>
    </w:rPr>
  </w:style>
  <w:style w:type="character" w:customStyle="1" w:styleId="WW8Num14z3">
    <w:name w:val="WW8Num14z3"/>
    <w:rsid w:val="008F5F05"/>
    <w:rPr>
      <w:rFonts w:ascii="Symbol" w:hAnsi="Symbol"/>
    </w:rPr>
  </w:style>
  <w:style w:type="character" w:customStyle="1" w:styleId="WW8Num22z2">
    <w:name w:val="WW8Num22z2"/>
    <w:rsid w:val="008F5F05"/>
    <w:rPr>
      <w:rFonts w:ascii="Symbol" w:hAnsi="Symbol"/>
    </w:rPr>
  </w:style>
  <w:style w:type="character" w:customStyle="1" w:styleId="WW8Num24z1">
    <w:name w:val="WW8Num24z1"/>
    <w:rsid w:val="008F5F05"/>
    <w:rPr>
      <w:rFonts w:ascii="TimesNewRomanPSMT" w:eastAsia="Times New Roman" w:hAnsi="TimesNewRomanPSMT" w:cs="TimesNewRomanPSMT"/>
    </w:rPr>
  </w:style>
  <w:style w:type="character" w:customStyle="1" w:styleId="WW8Num27z2">
    <w:name w:val="WW8Num27z2"/>
    <w:rsid w:val="008F5F05"/>
    <w:rPr>
      <w:rFonts w:ascii="Symbol" w:hAnsi="Symbol"/>
    </w:rPr>
  </w:style>
  <w:style w:type="character" w:customStyle="1" w:styleId="WW8Num31z0">
    <w:name w:val="WW8Num31z0"/>
    <w:rsid w:val="008F5F05"/>
    <w:rPr>
      <w:b/>
      <w:i w:val="0"/>
      <w:vertAlign w:val="superscript"/>
    </w:rPr>
  </w:style>
  <w:style w:type="character" w:customStyle="1" w:styleId="WW8Num34z2">
    <w:name w:val="WW8Num34z2"/>
    <w:rsid w:val="008F5F05"/>
    <w:rPr>
      <w:rFonts w:ascii="Symbol" w:hAnsi="Symbol"/>
    </w:rPr>
  </w:style>
  <w:style w:type="character" w:customStyle="1" w:styleId="WW8Num35z2">
    <w:name w:val="WW8Num35z2"/>
    <w:rsid w:val="008F5F05"/>
    <w:rPr>
      <w:rFonts w:ascii="Symbol" w:hAnsi="Symbol"/>
    </w:rPr>
  </w:style>
  <w:style w:type="character" w:customStyle="1" w:styleId="Standardnpsmoodstavce1">
    <w:name w:val="Standardní písmo odstavce1"/>
    <w:rsid w:val="008F5F05"/>
  </w:style>
  <w:style w:type="character" w:customStyle="1" w:styleId="Znakypropoznmkupodarou">
    <w:name w:val="Znaky pro poznámku pod čarou"/>
    <w:rsid w:val="008F5F05"/>
    <w:rPr>
      <w:vertAlign w:val="superscript"/>
    </w:rPr>
  </w:style>
  <w:style w:type="character" w:styleId="slostrnky">
    <w:name w:val="page number"/>
    <w:basedOn w:val="Standardnpsmoodstavce1"/>
    <w:semiHidden/>
    <w:rsid w:val="008F5F05"/>
  </w:style>
  <w:style w:type="character" w:styleId="Znakapoznpodarou">
    <w:name w:val="footnote reference"/>
    <w:semiHidden/>
    <w:rsid w:val="008F5F05"/>
    <w:rPr>
      <w:vertAlign w:val="superscript"/>
    </w:rPr>
  </w:style>
  <w:style w:type="character" w:styleId="Odkaznavysvtlivky">
    <w:name w:val="endnote reference"/>
    <w:semiHidden/>
    <w:rsid w:val="008F5F05"/>
    <w:rPr>
      <w:vertAlign w:val="superscript"/>
    </w:rPr>
  </w:style>
  <w:style w:type="character" w:customStyle="1" w:styleId="Znakyprovysvtlivky">
    <w:name w:val="Znaky pro vysvětlivky"/>
    <w:rsid w:val="008F5F05"/>
  </w:style>
  <w:style w:type="paragraph" w:customStyle="1" w:styleId="Nadpis">
    <w:name w:val="Nadpis"/>
    <w:basedOn w:val="Normln"/>
    <w:next w:val="Zkladntext"/>
    <w:rsid w:val="008F5F0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8F5F05"/>
    <w:rPr>
      <w:color w:val="000000"/>
      <w:szCs w:val="20"/>
      <w:lang w:val="cs-CZ"/>
    </w:rPr>
  </w:style>
  <w:style w:type="paragraph" w:styleId="Seznam">
    <w:name w:val="List"/>
    <w:basedOn w:val="Zkladntext"/>
    <w:semiHidden/>
    <w:rsid w:val="008F5F05"/>
    <w:rPr>
      <w:rFonts w:cs="Tahoma"/>
    </w:rPr>
  </w:style>
  <w:style w:type="paragraph" w:customStyle="1" w:styleId="Popisek">
    <w:name w:val="Popisek"/>
    <w:basedOn w:val="Normln"/>
    <w:rsid w:val="008F5F05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8F5F05"/>
    <w:pPr>
      <w:suppressLineNumbers/>
    </w:pPr>
    <w:rPr>
      <w:rFonts w:cs="Tahoma"/>
    </w:rPr>
  </w:style>
  <w:style w:type="paragraph" w:styleId="Textpoznpodarou">
    <w:name w:val="footnote text"/>
    <w:basedOn w:val="Normln"/>
    <w:semiHidden/>
    <w:rsid w:val="008F5F05"/>
    <w:rPr>
      <w:sz w:val="20"/>
      <w:szCs w:val="20"/>
    </w:rPr>
  </w:style>
  <w:style w:type="paragraph" w:styleId="Zpat">
    <w:name w:val="footer"/>
    <w:basedOn w:val="Normln"/>
    <w:semiHidden/>
    <w:rsid w:val="008F5F0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8F5F05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8F5F05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8F5F05"/>
    <w:pPr>
      <w:suppressLineNumbers/>
    </w:pPr>
  </w:style>
  <w:style w:type="paragraph" w:customStyle="1" w:styleId="Nadpistabulky">
    <w:name w:val="Nadpis tabulky"/>
    <w:basedOn w:val="Obsahtabulky"/>
    <w:rsid w:val="008F5F05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8F5F05"/>
  </w:style>
  <w:style w:type="paragraph" w:styleId="Odstavecseseznamem">
    <w:name w:val="List Paragraph"/>
    <w:basedOn w:val="Normln"/>
    <w:uiPriority w:val="34"/>
    <w:qFormat/>
    <w:rsid w:val="0058398A"/>
    <w:pPr>
      <w:ind w:left="708"/>
    </w:pPr>
  </w:style>
  <w:style w:type="character" w:styleId="Odkaznakoment">
    <w:name w:val="annotation reference"/>
    <w:uiPriority w:val="99"/>
    <w:semiHidden/>
    <w:unhideWhenUsed/>
    <w:rsid w:val="00EC60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608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C6080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608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C6080"/>
    <w:rPr>
      <w:b/>
      <w:b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8AEF0-FEE7-4A78-B797-D629E394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1160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Článek 1</vt:lpstr>
    </vt:vector>
  </TitlesOfParts>
  <Company/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Článek 1</dc:title>
  <dc:creator>Miroslav Hronovsky</dc:creator>
  <cp:lastModifiedBy>novakovah</cp:lastModifiedBy>
  <cp:revision>6</cp:revision>
  <cp:lastPrinted>2014-06-12T09:31:00Z</cp:lastPrinted>
  <dcterms:created xsi:type="dcterms:W3CDTF">2014-06-30T10:21:00Z</dcterms:created>
  <dcterms:modified xsi:type="dcterms:W3CDTF">2014-06-30T11:00:00Z</dcterms:modified>
</cp:coreProperties>
</file>