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83" w:rsidRDefault="004248F1" w:rsidP="004248F1">
      <w:pPr>
        <w:jc w:val="center"/>
        <w:rPr>
          <w:rFonts w:ascii="Times New Roman" w:hAnsi="Times New Roman" w:cs="Times New Roman"/>
          <w:b/>
          <w:color w:val="58437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248F1">
        <w:rPr>
          <w:rFonts w:ascii="Times New Roman" w:hAnsi="Times New Roman" w:cs="Times New Roman"/>
          <w:b/>
          <w:color w:val="58437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Times New Roman" w:hAnsi="Times New Roman" w:cs="Times New Roman"/>
          <w:b/>
          <w:color w:val="58437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RAVIDLA PRO PODÁVÁNÍ STÍŽNOSTÍ</w:t>
      </w:r>
    </w:p>
    <w:p w:rsidR="004248F1" w:rsidRPr="004248F1" w:rsidRDefault="004248F1" w:rsidP="004248F1">
      <w:pPr>
        <w:jc w:val="center"/>
        <w:rPr>
          <w:rFonts w:ascii="Times New Roman" w:hAnsi="Times New Roman" w:cs="Times New Roman"/>
          <w:color w:val="58437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48F1" w:rsidRDefault="004248F1" w:rsidP="00985FC7">
      <w:pPr>
        <w:jc w:val="both"/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48F1"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Jak stížnost podat? </w:t>
      </w:r>
    </w:p>
    <w:p w:rsidR="004248F1" w:rsidRDefault="004248F1" w:rsidP="004248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3FE1"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Písemně –</w:t>
      </w: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svou stížnost můžete napsat a poslat na kontaktní adresu úřadu </w:t>
      </w:r>
    </w:p>
    <w:p w:rsidR="004248F1" w:rsidRDefault="006B3FE1" w:rsidP="006B3FE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osobně na podatelnu úřadu</w:t>
      </w:r>
    </w:p>
    <w:p w:rsidR="006B3FE1" w:rsidRDefault="006B3FE1" w:rsidP="006B3FE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poštou</w:t>
      </w:r>
    </w:p>
    <w:p w:rsidR="006B3FE1" w:rsidRDefault="006B3FE1" w:rsidP="006B3FE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e-podatelnou</w:t>
      </w:r>
    </w:p>
    <w:p w:rsidR="006B3FE1" w:rsidRPr="006B3FE1" w:rsidRDefault="006B3FE1" w:rsidP="006B3FE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veřejné datové sítě</w:t>
      </w:r>
    </w:p>
    <w:p w:rsidR="006A2C61" w:rsidRPr="006A2C61" w:rsidRDefault="006A2C61" w:rsidP="006A2C61">
      <w:pPr>
        <w:tabs>
          <w:tab w:val="left" w:pos="72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úřední hodiny podatelny Magistrátu města Frýdku-Místku: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Pondělí</w:t>
      </w:r>
      <w:r w:rsidRPr="006A2C61">
        <w:rPr>
          <w:i/>
          <w:color w:val="7030A0"/>
        </w:rPr>
        <w:tab/>
        <w:t>8.00 – 17.00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Úterý</w:t>
      </w:r>
      <w:r w:rsidRPr="006A2C61">
        <w:rPr>
          <w:i/>
          <w:color w:val="7030A0"/>
        </w:rPr>
        <w:tab/>
        <w:t>7.30 – 14.30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Středa</w:t>
      </w:r>
      <w:r w:rsidRPr="006A2C61">
        <w:rPr>
          <w:i/>
          <w:color w:val="7030A0"/>
        </w:rPr>
        <w:tab/>
        <w:t>8.00 – 17.00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Čtvrtek</w:t>
      </w:r>
      <w:r w:rsidRPr="006A2C61">
        <w:rPr>
          <w:i/>
          <w:color w:val="7030A0"/>
        </w:rPr>
        <w:tab/>
        <w:t>7.30 – 15.00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Pátek</w:t>
      </w:r>
      <w:r w:rsidRPr="006A2C61">
        <w:rPr>
          <w:i/>
          <w:color w:val="7030A0"/>
        </w:rPr>
        <w:tab/>
        <w:t>7.30 – 14.30</w:t>
      </w:r>
    </w:p>
    <w:p w:rsidR="004248F1" w:rsidRPr="006B3FE1" w:rsidRDefault="004248F1" w:rsidP="006A2C61">
      <w:pPr>
        <w:ind w:left="708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B3FE1" w:rsidRDefault="004248F1" w:rsidP="004248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3FE1"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Ústně</w:t>
      </w:r>
      <w:r w:rsidR="006B3FE1"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="006B3FE1" w:rsidRPr="006B3FE1"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svou žádost můžete vyřídit</w:t>
      </w:r>
      <w:r w:rsidR="006B3FE1"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během hovoru se zaměstnancem </w:t>
      </w:r>
    </w:p>
    <w:p w:rsidR="004248F1" w:rsidRPr="006B3FE1" w:rsidRDefault="006B3FE1" w:rsidP="006B3FE1">
      <w:pPr>
        <w:ind w:left="1135" w:firstLine="566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3FE1"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oddělení nebo u vedoucí oddělení</w:t>
      </w:r>
    </w:p>
    <w:p w:rsidR="006B3FE1" w:rsidRPr="00C677B3" w:rsidRDefault="006B3FE1" w:rsidP="00C677B3">
      <w:pPr>
        <w:pStyle w:val="Odstavecseseznamem"/>
        <w:numPr>
          <w:ilvl w:val="0"/>
          <w:numId w:val="4"/>
        </w:numPr>
        <w:ind w:left="1843" w:firstLine="0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protokolu o ústním jednání</w:t>
      </w:r>
    </w:p>
    <w:p w:rsidR="006A2C61" w:rsidRPr="006A2C61" w:rsidRDefault="006A2C61" w:rsidP="006A2C61">
      <w:pPr>
        <w:tabs>
          <w:tab w:val="left" w:pos="72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úřední hodiny pracoviště orgánu sociálně-právní ochrany dětí Magistrátu města Frýdku-Místku: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Pondělí</w:t>
      </w:r>
      <w:r w:rsidRPr="006A2C61">
        <w:rPr>
          <w:i/>
          <w:color w:val="7030A0"/>
        </w:rPr>
        <w:tab/>
        <w:t>8.00 – 17.00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Středa</w:t>
      </w:r>
      <w:r w:rsidRPr="006A2C61">
        <w:rPr>
          <w:i/>
          <w:color w:val="7030A0"/>
        </w:rPr>
        <w:tab/>
        <w:t>8.00 – 17.00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  <w:r w:rsidRPr="006A2C61">
        <w:rPr>
          <w:i/>
          <w:color w:val="7030A0"/>
        </w:rPr>
        <w:t>Čtvrtek</w:t>
      </w:r>
      <w:r w:rsidRPr="006A2C61">
        <w:rPr>
          <w:i/>
          <w:color w:val="7030A0"/>
        </w:rPr>
        <w:tab/>
        <w:t>13.00 – 15.00</w:t>
      </w:r>
    </w:p>
    <w:p w:rsidR="006A2C61" w:rsidRPr="006A2C61" w:rsidRDefault="006A2C61" w:rsidP="006A2C61">
      <w:pPr>
        <w:tabs>
          <w:tab w:val="left" w:pos="720"/>
          <w:tab w:val="left" w:pos="1800"/>
        </w:tabs>
        <w:spacing w:after="0" w:line="240" w:lineRule="auto"/>
        <w:ind w:left="720"/>
        <w:jc w:val="both"/>
        <w:rPr>
          <w:i/>
          <w:color w:val="7030A0"/>
        </w:rPr>
      </w:pPr>
    </w:p>
    <w:p w:rsidR="006B3FE1" w:rsidRPr="006B3FE1" w:rsidRDefault="006B3FE1" w:rsidP="006A2C61">
      <w:pPr>
        <w:ind w:left="708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48F1" w:rsidRPr="004248F1" w:rsidRDefault="004248F1" w:rsidP="006B3FE1">
      <w:pPr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Vyřízení stížnosti</w:t>
      </w:r>
    </w:p>
    <w:p w:rsidR="00C677B3" w:rsidRDefault="00C677B3" w:rsidP="00C677B3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77B3"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Stížnost se vyřizuje bez zbytečných průtahů, nejpozději do 60 dnů</w:t>
      </w:r>
    </w:p>
    <w:p w:rsidR="004248F1" w:rsidRDefault="00C677B3" w:rsidP="00C677B3">
      <w:pPr>
        <w:ind w:left="709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77B3"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ode dne jejího doručení.</w:t>
      </w:r>
    </w:p>
    <w:p w:rsidR="00C677B3" w:rsidRPr="00C677B3" w:rsidRDefault="00C677B3" w:rsidP="00C677B3">
      <w:pPr>
        <w:pStyle w:val="Odstavecseseznamem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Stěžovatel je o vyřízení stížnosti písemně informován. </w:t>
      </w:r>
    </w:p>
    <w:sectPr w:rsidR="00C677B3" w:rsidRPr="00C6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8A"/>
      </v:shape>
    </w:pict>
  </w:numPicBullet>
  <w:abstractNum w:abstractNumId="0" w15:restartNumberingAfterBreak="0">
    <w:nsid w:val="46671238"/>
    <w:multiLevelType w:val="hybridMultilevel"/>
    <w:tmpl w:val="B6E87C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0241"/>
    <w:multiLevelType w:val="hybridMultilevel"/>
    <w:tmpl w:val="6C7C54C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1B5CC8"/>
    <w:multiLevelType w:val="hybridMultilevel"/>
    <w:tmpl w:val="514A0A9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AC4E9D"/>
    <w:multiLevelType w:val="hybridMultilevel"/>
    <w:tmpl w:val="51FCBD4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7"/>
    <w:rsid w:val="004248F1"/>
    <w:rsid w:val="00510483"/>
    <w:rsid w:val="00515287"/>
    <w:rsid w:val="00687333"/>
    <w:rsid w:val="006A2C61"/>
    <w:rsid w:val="006B3FE1"/>
    <w:rsid w:val="00860A0C"/>
    <w:rsid w:val="008B0553"/>
    <w:rsid w:val="00985FC7"/>
    <w:rsid w:val="00C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22D6-4DAF-483F-B63D-D5D435FE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Bohačíková</dc:creator>
  <cp:lastModifiedBy>mensikova</cp:lastModifiedBy>
  <cp:revision>2</cp:revision>
  <cp:lastPrinted>2015-06-05T09:46:00Z</cp:lastPrinted>
  <dcterms:created xsi:type="dcterms:W3CDTF">2015-06-05T09:57:00Z</dcterms:created>
  <dcterms:modified xsi:type="dcterms:W3CDTF">2015-06-05T09:57:00Z</dcterms:modified>
</cp:coreProperties>
</file>