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11" w:rsidRPr="00A43047" w:rsidRDefault="003703C0" w:rsidP="001A40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703C0">
        <w:rPr>
          <w:rFonts w:ascii="Times New Roman" w:hAnsi="Times New Roman" w:cs="Times New Roman"/>
          <w:b/>
          <w:i/>
          <w:sz w:val="32"/>
          <w:szCs w:val="32"/>
        </w:rPr>
        <w:t>Vyživovací povinnost rodičů k</w:t>
      </w:r>
      <w:r w:rsidR="00632FE5">
        <w:rPr>
          <w:rFonts w:ascii="Times New Roman" w:hAnsi="Times New Roman" w:cs="Times New Roman"/>
          <w:b/>
          <w:i/>
          <w:sz w:val="32"/>
          <w:szCs w:val="32"/>
        </w:rPr>
        <w:t xml:space="preserve"> nezletilým </w:t>
      </w:r>
      <w:r w:rsidRPr="003703C0">
        <w:rPr>
          <w:rFonts w:ascii="Times New Roman" w:hAnsi="Times New Roman" w:cs="Times New Roman"/>
          <w:b/>
          <w:i/>
          <w:sz w:val="32"/>
          <w:szCs w:val="32"/>
        </w:rPr>
        <w:t>dětem</w:t>
      </w:r>
      <w:r w:rsidR="00A430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43047">
        <w:rPr>
          <w:rFonts w:ascii="Times New Roman" w:hAnsi="Times New Roman" w:cs="Times New Roman"/>
          <w:b/>
          <w:i/>
          <w:sz w:val="24"/>
          <w:szCs w:val="24"/>
        </w:rPr>
        <w:t>dále jen výživné</w:t>
      </w:r>
    </w:p>
    <w:p w:rsidR="003703C0" w:rsidRDefault="003703C0">
      <w:pPr>
        <w:rPr>
          <w:rFonts w:ascii="Times New Roman" w:hAnsi="Times New Roman" w:cs="Times New Roman"/>
          <w:sz w:val="24"/>
          <w:szCs w:val="24"/>
        </w:rPr>
      </w:pPr>
    </w:p>
    <w:p w:rsidR="007B079E" w:rsidRDefault="007B079E">
      <w:pPr>
        <w:rPr>
          <w:rFonts w:ascii="Times New Roman" w:hAnsi="Times New Roman" w:cs="Times New Roman"/>
          <w:sz w:val="24"/>
          <w:szCs w:val="24"/>
        </w:rPr>
      </w:pPr>
    </w:p>
    <w:p w:rsidR="001C408D" w:rsidRPr="00490EA0" w:rsidRDefault="00B12414" w:rsidP="001C408D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79E">
        <w:rPr>
          <w:rFonts w:ascii="Times New Roman" w:hAnsi="Times New Roman" w:cs="Times New Roman"/>
          <w:b/>
          <w:sz w:val="28"/>
          <w:szCs w:val="28"/>
        </w:rPr>
        <w:t xml:space="preserve">Vyživovací povinnost </w:t>
      </w:r>
      <w:proofErr w:type="gramStart"/>
      <w:r w:rsidRPr="007B079E">
        <w:rPr>
          <w:rFonts w:ascii="Times New Roman" w:hAnsi="Times New Roman" w:cs="Times New Roman"/>
          <w:b/>
          <w:sz w:val="28"/>
          <w:szCs w:val="28"/>
        </w:rPr>
        <w:t>nebo-</w:t>
      </w:r>
      <w:proofErr w:type="spellStart"/>
      <w:r w:rsidRPr="007B079E"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  <w:r w:rsidRPr="007B079E">
        <w:rPr>
          <w:rFonts w:ascii="Times New Roman" w:hAnsi="Times New Roman" w:cs="Times New Roman"/>
          <w:b/>
          <w:sz w:val="28"/>
          <w:szCs w:val="28"/>
        </w:rPr>
        <w:t xml:space="preserve"> výživné</w:t>
      </w:r>
      <w:proofErr w:type="gramEnd"/>
      <w:r w:rsidR="001C408D">
        <w:rPr>
          <w:rFonts w:ascii="Times New Roman" w:hAnsi="Times New Roman" w:cs="Times New Roman"/>
          <w:sz w:val="24"/>
          <w:szCs w:val="24"/>
        </w:rPr>
        <w:t xml:space="preserve"> je určeno nejen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08D">
        <w:rPr>
          <w:rFonts w:ascii="Times New Roman" w:hAnsi="Times New Roman" w:cs="Times New Roman"/>
          <w:sz w:val="24"/>
          <w:szCs w:val="24"/>
        </w:rPr>
        <w:t xml:space="preserve">pro zajištění </w:t>
      </w:r>
      <w:r w:rsidR="001C408D" w:rsidRPr="00490EA0">
        <w:rPr>
          <w:rFonts w:ascii="Times New Roman" w:eastAsia="Times New Roman" w:hAnsi="Times New Roman" w:cs="Times New Roman"/>
          <w:sz w:val="24"/>
          <w:szCs w:val="24"/>
          <w:lang w:eastAsia="cs-CZ"/>
        </w:rPr>
        <w:t>výživy dítěte, ale slouží</w:t>
      </w:r>
      <w:r w:rsidR="007B0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="001C408D" w:rsidRPr="00490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k uspokojování všech jeho nezbytných potřeb.</w:t>
      </w:r>
    </w:p>
    <w:p w:rsidR="001C408D" w:rsidRDefault="001C408D" w:rsidP="001C408D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</w:p>
    <w:p w:rsidR="007B079E" w:rsidRDefault="007B079E" w:rsidP="001C408D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</w:p>
    <w:p w:rsidR="001C408D" w:rsidRPr="007B079E" w:rsidRDefault="001C408D" w:rsidP="001C408D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B079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Co potřeby mohou zahrnovat?</w:t>
      </w:r>
      <w:r w:rsidRPr="007B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408D" w:rsidRPr="007B079E" w:rsidRDefault="001C408D" w:rsidP="001C408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C408D" w:rsidRPr="00E82658" w:rsidRDefault="00B54FB4" w:rsidP="001C408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p</w:t>
      </w:r>
      <w:r w:rsidR="001C408D">
        <w:rPr>
          <w:rFonts w:ascii="Times New Roman" w:hAnsi="Times New Roman" w:cs="Times New Roman"/>
          <w:sz w:val="24"/>
          <w:szCs w:val="24"/>
        </w:rPr>
        <w:t>otřeby dětí zahrnuj</w:t>
      </w:r>
      <w:r>
        <w:rPr>
          <w:rFonts w:ascii="Times New Roman" w:hAnsi="Times New Roman" w:cs="Times New Roman"/>
          <w:sz w:val="24"/>
          <w:szCs w:val="24"/>
        </w:rPr>
        <w:t>eme</w:t>
      </w:r>
      <w:r w:rsidR="001C408D">
        <w:rPr>
          <w:rFonts w:ascii="Times New Roman" w:hAnsi="Times New Roman" w:cs="Times New Roman"/>
          <w:sz w:val="24"/>
          <w:szCs w:val="24"/>
        </w:rPr>
        <w:t xml:space="preserve"> například ošacení, bydlení, studium a přípravu na budoucí povolání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408D">
        <w:rPr>
          <w:rFonts w:ascii="Times New Roman" w:hAnsi="Times New Roman" w:cs="Times New Roman"/>
          <w:sz w:val="24"/>
          <w:szCs w:val="24"/>
        </w:rPr>
        <w:t xml:space="preserve"> zájmovou</w:t>
      </w:r>
      <w:r>
        <w:rPr>
          <w:rFonts w:ascii="Times New Roman" w:hAnsi="Times New Roman" w:cs="Times New Roman"/>
          <w:sz w:val="24"/>
          <w:szCs w:val="24"/>
        </w:rPr>
        <w:t xml:space="preserve"> a sportovní</w:t>
      </w:r>
      <w:r w:rsidR="001C408D">
        <w:rPr>
          <w:rFonts w:ascii="Times New Roman" w:hAnsi="Times New Roman" w:cs="Times New Roman"/>
          <w:sz w:val="24"/>
          <w:szCs w:val="24"/>
        </w:rPr>
        <w:t xml:space="preserve"> činnost, </w:t>
      </w:r>
      <w:r>
        <w:rPr>
          <w:rFonts w:ascii="Times New Roman" w:hAnsi="Times New Roman" w:cs="Times New Roman"/>
          <w:sz w:val="24"/>
          <w:szCs w:val="24"/>
        </w:rPr>
        <w:t xml:space="preserve">léčebné </w:t>
      </w:r>
      <w:r w:rsidR="001C408D">
        <w:rPr>
          <w:rFonts w:ascii="Times New Roman" w:hAnsi="Times New Roman" w:cs="Times New Roman"/>
          <w:sz w:val="24"/>
          <w:szCs w:val="24"/>
        </w:rPr>
        <w:t xml:space="preserve">náklady (doplatky za léky a léčebné pomůcky, náklady na dopravu k lékařům, hospitalizace v nemocnicích, náklady na pořízení brýlí, rovnátek apod.). </w:t>
      </w:r>
    </w:p>
    <w:p w:rsidR="001C408D" w:rsidRDefault="001C408D" w:rsidP="00B54FB4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</w:p>
    <w:p w:rsidR="007B079E" w:rsidRPr="001C408D" w:rsidRDefault="007B079E" w:rsidP="00B54FB4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</w:p>
    <w:p w:rsidR="003703C0" w:rsidRPr="007B079E" w:rsidRDefault="00370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79E">
        <w:rPr>
          <w:rFonts w:ascii="Times New Roman" w:hAnsi="Times New Roman" w:cs="Times New Roman"/>
          <w:b/>
          <w:i/>
          <w:sz w:val="28"/>
          <w:szCs w:val="28"/>
        </w:rPr>
        <w:t>Kdy vzniká a jak dlouho trvá?</w:t>
      </w:r>
    </w:p>
    <w:p w:rsidR="003703C0" w:rsidRDefault="003703C0">
      <w:pPr>
        <w:rPr>
          <w:rFonts w:ascii="Times New Roman" w:hAnsi="Times New Roman" w:cs="Times New Roman"/>
          <w:sz w:val="24"/>
          <w:szCs w:val="24"/>
        </w:rPr>
      </w:pPr>
    </w:p>
    <w:p w:rsidR="001C408D" w:rsidRDefault="00B54FB4" w:rsidP="003703C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Vyživovací povinnost k dítěti vzniká jeho narozením oběma rodičům a</w:t>
      </w:r>
      <w:r w:rsidR="003703C0">
        <w:rPr>
          <w:rFonts w:ascii="Times New Roman" w:hAnsi="Times New Roman" w:cs="Times New Roman"/>
          <w:sz w:val="24"/>
          <w:szCs w:val="24"/>
        </w:rPr>
        <w:t xml:space="preserve"> trvá do doby, než j</w:t>
      </w:r>
      <w:r>
        <w:rPr>
          <w:rFonts w:ascii="Times New Roman" w:hAnsi="Times New Roman" w:cs="Times New Roman"/>
          <w:sz w:val="24"/>
          <w:szCs w:val="24"/>
        </w:rPr>
        <w:t>e</w:t>
      </w:r>
      <w:r w:rsidR="003703C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ítě</w:t>
      </w:r>
      <w:r w:rsidR="003703C0">
        <w:rPr>
          <w:rFonts w:ascii="Times New Roman" w:hAnsi="Times New Roman" w:cs="Times New Roman"/>
          <w:sz w:val="24"/>
          <w:szCs w:val="24"/>
        </w:rPr>
        <w:t xml:space="preserve"> sam</w:t>
      </w:r>
      <w:r>
        <w:rPr>
          <w:rFonts w:ascii="Times New Roman" w:hAnsi="Times New Roman" w:cs="Times New Roman"/>
          <w:sz w:val="24"/>
          <w:szCs w:val="24"/>
        </w:rPr>
        <w:t>o</w:t>
      </w:r>
      <w:r w:rsidR="003703C0">
        <w:rPr>
          <w:rFonts w:ascii="Times New Roman" w:hAnsi="Times New Roman" w:cs="Times New Roman"/>
          <w:sz w:val="24"/>
          <w:szCs w:val="24"/>
        </w:rPr>
        <w:t xml:space="preserve"> schopn</w:t>
      </w:r>
      <w:r>
        <w:rPr>
          <w:rFonts w:ascii="Times New Roman" w:hAnsi="Times New Roman" w:cs="Times New Roman"/>
          <w:sz w:val="24"/>
          <w:szCs w:val="24"/>
        </w:rPr>
        <w:t>o</w:t>
      </w:r>
      <w:r w:rsidR="003703C0">
        <w:rPr>
          <w:rFonts w:ascii="Times New Roman" w:hAnsi="Times New Roman" w:cs="Times New Roman"/>
          <w:sz w:val="24"/>
          <w:szCs w:val="24"/>
        </w:rPr>
        <w:t xml:space="preserve"> se živit.</w:t>
      </w:r>
      <w:r w:rsidR="00183601">
        <w:rPr>
          <w:rFonts w:ascii="Times New Roman" w:hAnsi="Times New Roman" w:cs="Times New Roman"/>
          <w:sz w:val="24"/>
          <w:szCs w:val="24"/>
        </w:rPr>
        <w:t xml:space="preserve"> Vyživovací povinnost n</w:t>
      </w:r>
      <w:r w:rsidR="003703C0">
        <w:rPr>
          <w:rFonts w:ascii="Times New Roman" w:hAnsi="Times New Roman" w:cs="Times New Roman"/>
          <w:sz w:val="24"/>
          <w:szCs w:val="24"/>
        </w:rPr>
        <w:t xml:space="preserve">ezaniká tedy dosažením zletilosti dítěte, tj. </w:t>
      </w:r>
      <w:proofErr w:type="gramStart"/>
      <w:r w:rsidR="003703C0">
        <w:rPr>
          <w:rFonts w:ascii="Times New Roman" w:hAnsi="Times New Roman" w:cs="Times New Roman"/>
          <w:sz w:val="24"/>
          <w:szCs w:val="24"/>
        </w:rPr>
        <w:t>18-ti</w:t>
      </w:r>
      <w:proofErr w:type="gramEnd"/>
      <w:r w:rsidR="003703C0">
        <w:rPr>
          <w:rFonts w:ascii="Times New Roman" w:hAnsi="Times New Roman" w:cs="Times New Roman"/>
          <w:sz w:val="24"/>
          <w:szCs w:val="24"/>
        </w:rPr>
        <w:t xml:space="preserve"> let. Pokud dítě i v tomto věku studuje, vyživovací povinnost trvá až do konce studia.</w:t>
      </w:r>
      <w:r w:rsidR="0048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02A" w:rsidRDefault="0048502A" w:rsidP="003703C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Naopak v případě, že dítě ukončí studium již před osmnáctým rokem, vyživovací povinnost rodičů končí.</w:t>
      </w:r>
      <w:r w:rsidR="00CE6CC5">
        <w:rPr>
          <w:rFonts w:ascii="Times New Roman" w:hAnsi="Times New Roman" w:cs="Times New Roman"/>
          <w:sz w:val="24"/>
          <w:szCs w:val="24"/>
        </w:rPr>
        <w:t xml:space="preserve"> Vyživovací povinnost má i rodič, který byl zbaven rodičovské odpovědnosti.</w:t>
      </w:r>
    </w:p>
    <w:p w:rsidR="00CE6CC5" w:rsidRDefault="00CE6CC5" w:rsidP="003703C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6CC5" w:rsidRDefault="00CE6CC5" w:rsidP="003703C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rodiče nejsou schopni vyživovací povinnost ke svým dětem plnit, přechází tato povinnost na prarodiče dětí.</w:t>
      </w:r>
    </w:p>
    <w:p w:rsidR="0048502A" w:rsidRDefault="0048502A" w:rsidP="003703C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079E" w:rsidRDefault="007B079E" w:rsidP="003703C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8502A" w:rsidRPr="007B079E" w:rsidRDefault="00A43047" w:rsidP="003703C0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B079E">
        <w:rPr>
          <w:rFonts w:ascii="Times New Roman" w:hAnsi="Times New Roman" w:cs="Times New Roman"/>
          <w:b/>
          <w:i/>
          <w:sz w:val="28"/>
          <w:szCs w:val="28"/>
        </w:rPr>
        <w:t>V jakých situacích,</w:t>
      </w:r>
      <w:r w:rsidR="0048502A" w:rsidRPr="007B079E">
        <w:rPr>
          <w:rFonts w:ascii="Times New Roman" w:hAnsi="Times New Roman" w:cs="Times New Roman"/>
          <w:b/>
          <w:i/>
          <w:sz w:val="28"/>
          <w:szCs w:val="28"/>
        </w:rPr>
        <w:t xml:space="preserve"> kde a jakým způsobem o výživné žádat?</w:t>
      </w:r>
    </w:p>
    <w:p w:rsidR="0048502A" w:rsidRDefault="0048502A" w:rsidP="003703C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703C0" w:rsidRDefault="00A43047" w:rsidP="00A43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Soudní řízení o výživné je nejčastěji zahajováno v souvislosti s rozvodovým řízením rodičů nebo za situace, kdy si jeden z rodičů tuto povinnost dobrovolně neplní. </w:t>
      </w:r>
    </w:p>
    <w:p w:rsidR="00A43047" w:rsidRDefault="00A43047" w:rsidP="00A430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703C0" w:rsidRDefault="00A43047" w:rsidP="00CE6CC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stanovení výživného na nezletilé dítě je možné žádat u soudu </w:t>
      </w:r>
      <w:r w:rsidR="001C408D">
        <w:rPr>
          <w:rFonts w:ascii="Times New Roman" w:hAnsi="Times New Roman" w:cs="Times New Roman"/>
          <w:sz w:val="24"/>
          <w:szCs w:val="24"/>
        </w:rPr>
        <w:t xml:space="preserve">v místě </w:t>
      </w:r>
      <w:r>
        <w:rPr>
          <w:rFonts w:ascii="Times New Roman" w:hAnsi="Times New Roman" w:cs="Times New Roman"/>
          <w:sz w:val="24"/>
          <w:szCs w:val="24"/>
        </w:rPr>
        <w:t>bydliště dítěte</w:t>
      </w:r>
      <w:r w:rsidR="00CE6CC5">
        <w:rPr>
          <w:rFonts w:ascii="Times New Roman" w:hAnsi="Times New Roman" w:cs="Times New Roman"/>
          <w:sz w:val="24"/>
          <w:szCs w:val="24"/>
        </w:rPr>
        <w:t xml:space="preserve"> a to f</w:t>
      </w:r>
      <w:r>
        <w:rPr>
          <w:rFonts w:ascii="Times New Roman" w:hAnsi="Times New Roman" w:cs="Times New Roman"/>
          <w:sz w:val="24"/>
          <w:szCs w:val="24"/>
        </w:rPr>
        <w:t xml:space="preserve">ormou </w:t>
      </w:r>
      <w:r w:rsidR="00CE6CC5">
        <w:rPr>
          <w:rFonts w:ascii="Times New Roman" w:hAnsi="Times New Roman" w:cs="Times New Roman"/>
          <w:sz w:val="24"/>
          <w:szCs w:val="24"/>
        </w:rPr>
        <w:t xml:space="preserve">písemného </w:t>
      </w:r>
      <w:r>
        <w:rPr>
          <w:rFonts w:ascii="Times New Roman" w:hAnsi="Times New Roman" w:cs="Times New Roman"/>
          <w:sz w:val="24"/>
          <w:szCs w:val="24"/>
        </w:rPr>
        <w:t>návrhu např. návrh na úpravu práv a povinností k nezletilému dítěti nebo návrh na stanovení výživné pro nezletilé dítě, návrh na úpravu (zvýšení, snížení) výživného</w:t>
      </w:r>
      <w:r w:rsidR="00CE6CC5">
        <w:rPr>
          <w:rFonts w:ascii="Times New Roman" w:hAnsi="Times New Roman" w:cs="Times New Roman"/>
          <w:sz w:val="24"/>
          <w:szCs w:val="24"/>
        </w:rPr>
        <w:t>.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CC5">
        <w:rPr>
          <w:rFonts w:ascii="Times New Roman" w:hAnsi="Times New Roman" w:cs="Times New Roman"/>
          <w:sz w:val="24"/>
          <w:szCs w:val="24"/>
        </w:rPr>
        <w:t>je potřeba podat</w:t>
      </w:r>
      <w:r>
        <w:rPr>
          <w:rFonts w:ascii="Times New Roman" w:hAnsi="Times New Roman" w:cs="Times New Roman"/>
          <w:sz w:val="24"/>
          <w:szCs w:val="24"/>
        </w:rPr>
        <w:t xml:space="preserve"> ve trojím vyhotovení</w:t>
      </w:r>
      <w:r w:rsidR="00CE6CC5">
        <w:rPr>
          <w:rFonts w:ascii="Times New Roman" w:hAnsi="Times New Roman" w:cs="Times New Roman"/>
          <w:sz w:val="24"/>
          <w:szCs w:val="24"/>
        </w:rPr>
        <w:t xml:space="preserve"> a za jeho podání rodiče žádný poplatek soudu nehradí.</w:t>
      </w:r>
    </w:p>
    <w:p w:rsidR="00CE6CC5" w:rsidRDefault="00CE6CC5" w:rsidP="00CE6C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079E" w:rsidRDefault="007B079E" w:rsidP="00CE6C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6CC5" w:rsidRPr="007B079E" w:rsidRDefault="00CE6CC5" w:rsidP="00CE6CC5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B079E">
        <w:rPr>
          <w:rFonts w:ascii="Times New Roman" w:hAnsi="Times New Roman" w:cs="Times New Roman"/>
          <w:b/>
          <w:i/>
          <w:sz w:val="28"/>
          <w:szCs w:val="28"/>
        </w:rPr>
        <w:t xml:space="preserve">Jakým způsobem je výživné stanoveno a </w:t>
      </w:r>
      <w:r w:rsidR="00E82658" w:rsidRPr="007B079E">
        <w:rPr>
          <w:rFonts w:ascii="Times New Roman" w:hAnsi="Times New Roman" w:cs="Times New Roman"/>
          <w:b/>
          <w:i/>
          <w:sz w:val="28"/>
          <w:szCs w:val="28"/>
        </w:rPr>
        <w:t xml:space="preserve">kritéria pro stanovení </w:t>
      </w:r>
      <w:r w:rsidR="00183601" w:rsidRPr="007B079E">
        <w:rPr>
          <w:rFonts w:ascii="Times New Roman" w:hAnsi="Times New Roman" w:cs="Times New Roman"/>
          <w:b/>
          <w:i/>
          <w:sz w:val="28"/>
          <w:szCs w:val="28"/>
        </w:rPr>
        <w:t>jeho výše</w:t>
      </w:r>
      <w:r w:rsidRPr="007B079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E6CC5" w:rsidRDefault="00CE6CC5" w:rsidP="00CE6CC5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CE6CC5" w:rsidRDefault="00CE6CC5" w:rsidP="00CE6CC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6CC5">
        <w:rPr>
          <w:rFonts w:ascii="Times New Roman" w:hAnsi="Times New Roman" w:cs="Times New Roman"/>
          <w:sz w:val="24"/>
          <w:szCs w:val="24"/>
        </w:rPr>
        <w:t>Výši výživného stanoví soud a to buď schválením dohody rodičů</w:t>
      </w:r>
      <w:r w:rsidR="00E82658">
        <w:rPr>
          <w:rFonts w:ascii="Times New Roman" w:hAnsi="Times New Roman" w:cs="Times New Roman"/>
          <w:sz w:val="24"/>
          <w:szCs w:val="24"/>
        </w:rPr>
        <w:t>, nebo vlastním rozhodnutím.</w:t>
      </w:r>
      <w:r w:rsidR="00183601" w:rsidRPr="00183601">
        <w:rPr>
          <w:rFonts w:ascii="Times New Roman" w:hAnsi="Times New Roman" w:cs="Times New Roman"/>
          <w:sz w:val="24"/>
          <w:szCs w:val="24"/>
        </w:rPr>
        <w:t xml:space="preserve"> </w:t>
      </w:r>
      <w:r w:rsidR="00183601" w:rsidRPr="00E82658">
        <w:rPr>
          <w:rFonts w:ascii="Times New Roman" w:hAnsi="Times New Roman" w:cs="Times New Roman"/>
          <w:sz w:val="24"/>
          <w:szCs w:val="24"/>
        </w:rPr>
        <w:t>Oba rodiče mají povinnost přispívat na výživu dětí podle svých schopností, možností a majetkových poměrů</w:t>
      </w:r>
      <w:r w:rsidR="00183601">
        <w:rPr>
          <w:rFonts w:ascii="Times New Roman" w:hAnsi="Times New Roman" w:cs="Times New Roman"/>
          <w:sz w:val="24"/>
          <w:szCs w:val="24"/>
        </w:rPr>
        <w:t>.</w:t>
      </w:r>
    </w:p>
    <w:p w:rsidR="00183601" w:rsidRPr="00CE6CC5" w:rsidRDefault="00183601" w:rsidP="00CE6C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6CC5" w:rsidRPr="00183601" w:rsidRDefault="00183601" w:rsidP="00CE6CC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83601">
        <w:rPr>
          <w:rFonts w:ascii="Times New Roman" w:hAnsi="Times New Roman" w:cs="Times New Roman"/>
          <w:sz w:val="24"/>
          <w:szCs w:val="24"/>
        </w:rPr>
        <w:t>Při rozhodování o výživném soud vychází na straně jedné z odůvodněných potřeb a majetkových poměrů dítěte a na straně druhé ze schopností, možností a majetkových poměrů povinného rodiče</w:t>
      </w:r>
      <w:r w:rsidR="00E36CFF">
        <w:rPr>
          <w:rFonts w:ascii="Times New Roman" w:hAnsi="Times New Roman" w:cs="Times New Roman"/>
          <w:sz w:val="24"/>
          <w:szCs w:val="24"/>
        </w:rPr>
        <w:t xml:space="preserve"> a k jeho dalším vyživovacím povinnostem.</w:t>
      </w:r>
      <w:r w:rsidRPr="00183601">
        <w:rPr>
          <w:rFonts w:ascii="Times New Roman" w:hAnsi="Times New Roman" w:cs="Times New Roman"/>
          <w:sz w:val="24"/>
          <w:szCs w:val="24"/>
        </w:rPr>
        <w:t xml:space="preserve"> </w:t>
      </w:r>
      <w:r w:rsidR="00E3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58" w:rsidRPr="00183601" w:rsidRDefault="00E82658" w:rsidP="00CE6C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703C0" w:rsidRDefault="00E36CFF" w:rsidP="006B35B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Výživné je stanoveno finanční částkou, která se obvykle pravidelně měsíčně opakuje a která je zpravidla splatná na měsíc dopředu.</w:t>
      </w:r>
    </w:p>
    <w:p w:rsidR="006B35B0" w:rsidRDefault="006B35B0" w:rsidP="006B35B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703C0" w:rsidRDefault="00E36CFF" w:rsidP="006B35B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Zajímá-li Vás výše výživného, kterou byste měli na své dítě dostávat nebo naopak, kterou byste měli na své dítě přispívat, můžete orientačně použít metodickou tabulku </w:t>
      </w:r>
      <w:r w:rsidR="006B35B0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0C5B00">
        <w:rPr>
          <w:rFonts w:ascii="Times New Roman" w:hAnsi="Times New Roman" w:cs="Times New Roman"/>
          <w:sz w:val="24"/>
          <w:szCs w:val="24"/>
        </w:rPr>
        <w:t>spravedlnosti</w:t>
      </w:r>
      <w:r w:rsidR="006B35B0">
        <w:rPr>
          <w:rFonts w:ascii="Times New Roman" w:hAnsi="Times New Roman" w:cs="Times New Roman"/>
          <w:sz w:val="24"/>
          <w:szCs w:val="24"/>
        </w:rPr>
        <w:t>, která však není závazná, ale pouze doporučující.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B0" w:rsidRDefault="006B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pro určení výživného:</w:t>
      </w:r>
    </w:p>
    <w:p w:rsidR="006B35B0" w:rsidRDefault="006B3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tltabulkasmkou1zvraznn1"/>
        <w:tblW w:w="6801" w:type="dxa"/>
        <w:tblLook w:val="04A0" w:firstRow="1" w:lastRow="0" w:firstColumn="1" w:lastColumn="0" w:noHBand="0" w:noVBand="1"/>
      </w:tblPr>
      <w:tblGrid>
        <w:gridCol w:w="643"/>
        <w:gridCol w:w="2246"/>
        <w:gridCol w:w="3912"/>
      </w:tblGrid>
      <w:tr w:rsidR="006B35B0" w:rsidRPr="006B35B0" w:rsidTr="006B3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 dítěte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Procentuální rozmezí</w:t>
            </w:r>
          </w:p>
        </w:tc>
      </w:tr>
      <w:tr w:rsidR="006B35B0" w:rsidRPr="006B35B0" w:rsidTr="006B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– 5 let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 – 15 %</w:t>
            </w:r>
          </w:p>
        </w:tc>
      </w:tr>
      <w:tr w:rsidR="006B35B0" w:rsidRPr="006B35B0" w:rsidTr="006B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6 - 9 let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 – 17 %</w:t>
            </w:r>
          </w:p>
        </w:tc>
      </w:tr>
      <w:tr w:rsidR="006B35B0" w:rsidRPr="006B35B0" w:rsidTr="006B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10 - 14 let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 – 19 %</w:t>
            </w:r>
          </w:p>
        </w:tc>
      </w:tr>
      <w:tr w:rsidR="006B35B0" w:rsidRPr="006B35B0" w:rsidTr="006B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15 - 17 let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 – 22 %</w:t>
            </w:r>
          </w:p>
        </w:tc>
      </w:tr>
      <w:tr w:rsidR="006B35B0" w:rsidRPr="006B35B0" w:rsidTr="006B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 a více let</w:t>
            </w:r>
          </w:p>
        </w:tc>
        <w:tc>
          <w:tcPr>
            <w:tcW w:w="0" w:type="auto"/>
            <w:hideMark/>
          </w:tcPr>
          <w:p w:rsidR="006B35B0" w:rsidRPr="006B35B0" w:rsidRDefault="006B35B0" w:rsidP="006B35B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 – 25 %</w:t>
            </w:r>
          </w:p>
        </w:tc>
      </w:tr>
    </w:tbl>
    <w:p w:rsidR="003703C0" w:rsidRDefault="003703C0">
      <w:pPr>
        <w:rPr>
          <w:rFonts w:ascii="Times New Roman" w:hAnsi="Times New Roman" w:cs="Times New Roman"/>
          <w:sz w:val="24"/>
          <w:szCs w:val="24"/>
        </w:rPr>
      </w:pPr>
    </w:p>
    <w:p w:rsidR="00B54FB4" w:rsidRDefault="00B54FB4">
      <w:pPr>
        <w:rPr>
          <w:rFonts w:ascii="Times New Roman" w:hAnsi="Times New Roman" w:cs="Times New Roman"/>
          <w:sz w:val="24"/>
          <w:szCs w:val="24"/>
        </w:rPr>
      </w:pPr>
    </w:p>
    <w:p w:rsidR="00B54FB4" w:rsidRPr="007B079E" w:rsidRDefault="00B54F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79E">
        <w:rPr>
          <w:rFonts w:ascii="Times New Roman" w:hAnsi="Times New Roman" w:cs="Times New Roman"/>
          <w:b/>
          <w:i/>
          <w:sz w:val="28"/>
          <w:szCs w:val="28"/>
        </w:rPr>
        <w:t>Stanoví se výživné jednou provždy?</w:t>
      </w:r>
    </w:p>
    <w:p w:rsidR="00B54FB4" w:rsidRDefault="00B54FB4">
      <w:pPr>
        <w:rPr>
          <w:rFonts w:ascii="Times New Roman" w:hAnsi="Times New Roman" w:cs="Times New Roman"/>
          <w:sz w:val="24"/>
          <w:szCs w:val="24"/>
        </w:rPr>
      </w:pPr>
    </w:p>
    <w:p w:rsidR="00B54FB4" w:rsidRDefault="00B54FB4" w:rsidP="00187EE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Ne, výše výživného je stanovena vždy podle skutečností zjištěných v době soudního rozhodnutí</w:t>
      </w:r>
      <w:r w:rsidR="00187EEA">
        <w:rPr>
          <w:rFonts w:ascii="Times New Roman" w:hAnsi="Times New Roman" w:cs="Times New Roman"/>
          <w:sz w:val="24"/>
          <w:szCs w:val="24"/>
        </w:rPr>
        <w:t>. Změní-li se poměry, jak na straně dítěte nebo na straně rodičů, může být na návrh jedné nebo druhé strany, výživné zvýšeno nebo naopak sníženo.</w:t>
      </w:r>
    </w:p>
    <w:p w:rsidR="00187EEA" w:rsidRDefault="00187EEA" w:rsidP="00187E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8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0"/>
    <w:rsid w:val="000C5B00"/>
    <w:rsid w:val="00183601"/>
    <w:rsid w:val="00187EEA"/>
    <w:rsid w:val="001A40DB"/>
    <w:rsid w:val="001C408D"/>
    <w:rsid w:val="003703C0"/>
    <w:rsid w:val="0048502A"/>
    <w:rsid w:val="00490EA0"/>
    <w:rsid w:val="00632FE5"/>
    <w:rsid w:val="006B35B0"/>
    <w:rsid w:val="006D5E21"/>
    <w:rsid w:val="007B079E"/>
    <w:rsid w:val="00A43047"/>
    <w:rsid w:val="00B12414"/>
    <w:rsid w:val="00B54FB4"/>
    <w:rsid w:val="00CE6CC5"/>
    <w:rsid w:val="00DE3BAF"/>
    <w:rsid w:val="00E36CFF"/>
    <w:rsid w:val="00E82658"/>
    <w:rsid w:val="00ED33A2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3B063-EDBB-45E1-8BA1-63AF014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hanging="35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6B35B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1A40DB"/>
    <w:rPr>
      <w:strike w:val="0"/>
      <w:dstrike w:val="0"/>
      <w:color w:val="98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A40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0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62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09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mensikova</cp:lastModifiedBy>
  <cp:revision>2</cp:revision>
  <cp:lastPrinted>2015-07-30T12:03:00Z</cp:lastPrinted>
  <dcterms:created xsi:type="dcterms:W3CDTF">2015-07-31T04:20:00Z</dcterms:created>
  <dcterms:modified xsi:type="dcterms:W3CDTF">2015-07-31T04:20:00Z</dcterms:modified>
</cp:coreProperties>
</file>