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96" w:rsidRPr="008C1F84" w:rsidRDefault="009E4EE3">
      <w:pPr>
        <w:rPr>
          <w:rFonts w:ascii="Times New Roman" w:hAnsi="Times New Roman" w:cs="Times New Roman"/>
          <w:b/>
          <w:color w:val="7030A0"/>
          <w:sz w:val="48"/>
          <w:szCs w:val="48"/>
        </w:rPr>
      </w:pPr>
      <w:bookmarkStart w:id="0" w:name="_GoBack"/>
      <w:bookmarkEnd w:id="0"/>
      <w:r w:rsidRPr="008C1F84">
        <w:rPr>
          <w:rFonts w:ascii="Times New Roman" w:hAnsi="Times New Roman" w:cs="Times New Roman"/>
          <w:b/>
          <w:color w:val="7030A0"/>
          <w:sz w:val="48"/>
          <w:szCs w:val="48"/>
        </w:rPr>
        <w:t>Jak postupovat, nerespektuje-li rodič soudní rozhodnutí o péči o nezletilé dítě?</w:t>
      </w:r>
    </w:p>
    <w:p w:rsidR="00854ABD" w:rsidRPr="008C1F84" w:rsidRDefault="009E4EE3" w:rsidP="009E4EE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Pravomocné soudní rozhodnutí (soudem schválenou dohodu) jsou povinni respektovat oba rodiče. </w:t>
      </w:r>
      <w:r w:rsidRPr="009E4E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Brání-li rodič, který má dítě v péči, bezdůvodně trvale či opakovaně druhému rodiči ve styku s dítětem, je takové chování důvodem pro nové rozhodnutí soudu o tom, který z rodičů má mít dítě v péči.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4ABD" w:rsidRPr="008C1F84" w:rsidRDefault="009E4EE3" w:rsidP="009E4EE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C1F84">
        <w:rPr>
          <w:rFonts w:ascii="Times New Roman" w:hAnsi="Times New Roman" w:cs="Times New Roman"/>
          <w:b/>
          <w:color w:val="7030A0"/>
          <w:sz w:val="32"/>
          <w:szCs w:val="32"/>
        </w:rPr>
        <w:t>Nerespektuje-li jeden z rodičů rozhodnutí soudu o péči o nezletilé dítě či o úpravě styku s ním, je možno:</w:t>
      </w:r>
    </w:p>
    <w:p w:rsidR="009E4EE3" w:rsidRPr="009E4EE3" w:rsidRDefault="009E4EE3" w:rsidP="009E4EE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Spolupracovat s orgánem sociálně-právní ochrany dětí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>, sdělovat sociální pracovnici každý neumožněný styk. OSPOD by i bez žádosti oprávněného rodiče měl poučit rodiče, v jehož péči dítě je, o jeho povinnosti dodržovat rozhodnutí soudu a následcích nerespektování soudního rozhodnutí. Rodič, kterému je bráněno ve styku s dítětem, má možnost podat obci návrh na uložení výchovného opatření (§ 13 zákona o sociálně-právní ochraně dětí).</w:t>
      </w:r>
    </w:p>
    <w:p w:rsidR="009E4EE3" w:rsidRPr="009E4EE3" w:rsidRDefault="009E4EE3" w:rsidP="009E4EE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Podat soudu návrh na nařízení a provedení výkonu rozhodnutí,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který lze podávat opakovaně vždy, když není styk realizován. Místně příslušným je soud, v jehož obvodu má dítě bydliště. </w:t>
      </w:r>
    </w:p>
    <w:p w:rsidR="009E4EE3" w:rsidRPr="009E4EE3" w:rsidRDefault="009E4EE3" w:rsidP="009E4EE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Soud může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případě neplnění vykonatelného rozsudku </w:t>
      </w:r>
      <w:r w:rsidRPr="009E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nařídit výkon rozhodnutí uložením pokuty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kdy výše jednotlivé pokuty nesmí přesahovat 50.000,- Kč. Pokutu lze uložit i opětovně. </w:t>
      </w:r>
    </w:p>
    <w:p w:rsidR="009E4EE3" w:rsidRPr="009E4EE3" w:rsidRDefault="009E4EE3" w:rsidP="009E4EE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to účelné, </w:t>
      </w:r>
      <w:r w:rsidRPr="009E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může soud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tomu, kdo neplní dobrovolně vykonatelné rozhodnutí, </w:t>
      </w:r>
      <w:r w:rsidRPr="009E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nařídit 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>setkání s odborníkem v oblasti pedopsychologie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>či nařídit první setkání s mediátorem v rozsahu 3 hodin.</w:t>
      </w:r>
    </w:p>
    <w:p w:rsidR="009E4EE3" w:rsidRPr="009E4EE3" w:rsidRDefault="009E4EE3" w:rsidP="009E4EE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Soud může stanovit plán navykacího režimu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je-li to v zájmu dítěte, tak aby byl umožněn postupný kontakt dítěte s osobou oprávněnou ke styku s ním, a to například prostřednictvím stanovení místa styku dítěte s rodičem.. </w:t>
      </w:r>
    </w:p>
    <w:p w:rsidR="009E4EE3" w:rsidRDefault="009E4EE3" w:rsidP="009E4EE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>Zůstane-li výše uvedený postup soudu bezvýsledný</w:t>
      </w:r>
      <w:r w:rsidRPr="009E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nařídí soud výkon rozhodnutí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odnětím dítěte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proti tomu, u koho podle rozhodnutí nebo dohody nemá být, a jeho předání tomu, komu bylo podle rozhodnutí nebo dohody svěřeno nebo má být navráceno. Výkon rozhodnutí odnětím dítěte a jeho předání tomu, komu rozhodnutí nebo dohoda přiznávají právo na styk s dítětem po omezen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4EE3">
        <w:rPr>
          <w:rFonts w:ascii="Times New Roman" w:hAnsi="Times New Roman" w:cs="Times New Roman"/>
          <w:color w:val="000000" w:themeColor="text1"/>
          <w:sz w:val="24"/>
          <w:szCs w:val="24"/>
        </w:rPr>
        <w:t>u dobu, lze nařídit jen ve výjimečných případech.  </w:t>
      </w:r>
    </w:p>
    <w:p w:rsidR="00264491" w:rsidRDefault="00264491" w:rsidP="002644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491" w:rsidRPr="00264491" w:rsidRDefault="00264491" w:rsidP="002644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Zdroj: Veřejný ochránce práv </w:t>
      </w:r>
    </w:p>
    <w:p w:rsidR="009E4EE3" w:rsidRDefault="009E4EE3" w:rsidP="009E4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EE3" w:rsidRDefault="009E4EE3" w:rsidP="009E4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EE3" w:rsidRDefault="009E4EE3" w:rsidP="009E4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EE3" w:rsidRDefault="009E4EE3" w:rsidP="009E4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7761"/>
    <w:multiLevelType w:val="hybridMultilevel"/>
    <w:tmpl w:val="7AA0CD38"/>
    <w:lvl w:ilvl="0" w:tplc="61CA085E">
      <w:numFmt w:val="bullet"/>
      <w:lvlText w:val="-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1CC"/>
    <w:multiLevelType w:val="hybridMultilevel"/>
    <w:tmpl w:val="D06EA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E3"/>
    <w:rsid w:val="00254E96"/>
    <w:rsid w:val="00264491"/>
    <w:rsid w:val="00854ABD"/>
    <w:rsid w:val="008C1F84"/>
    <w:rsid w:val="00927BCB"/>
    <w:rsid w:val="009E4EE3"/>
    <w:rsid w:val="00C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2C056-E7AD-4677-9759-538B9983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Bohačíková</dc:creator>
  <cp:lastModifiedBy>mensikova</cp:lastModifiedBy>
  <cp:revision>2</cp:revision>
  <cp:lastPrinted>2016-12-06T06:29:00Z</cp:lastPrinted>
  <dcterms:created xsi:type="dcterms:W3CDTF">2016-12-06T10:01:00Z</dcterms:created>
  <dcterms:modified xsi:type="dcterms:W3CDTF">2016-12-06T10:01:00Z</dcterms:modified>
</cp:coreProperties>
</file>