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D9" w:rsidRDefault="00BF62D9" w:rsidP="00BF62D9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 w:rsidR="00DD3CB7">
        <w:rPr>
          <w:rFonts w:ascii="Times New Roman" w:hAnsi="Times New Roman"/>
          <w:b/>
          <w:sz w:val="20"/>
          <w:szCs w:val="20"/>
        </w:rPr>
        <w:t>15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276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2551"/>
        <w:gridCol w:w="1134"/>
        <w:gridCol w:w="1134"/>
        <w:gridCol w:w="1196"/>
      </w:tblGrid>
      <w:tr w:rsidR="00BF62D9" w:rsidTr="00BF62D9">
        <w:trPr>
          <w:trHeight w:val="35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br/>
              <w:t>v tis. Kč</w:t>
            </w:r>
          </w:p>
        </w:tc>
      </w:tr>
      <w:tr w:rsidR="00BF62D9" w:rsidTr="00BF62D9">
        <w:trPr>
          <w:trHeight w:val="2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62D9" w:rsidRDefault="00BF62D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62D9" w:rsidRDefault="00BF62D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62D9" w:rsidRDefault="00BF62D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Financování</w:t>
            </w:r>
          </w:p>
        </w:tc>
      </w:tr>
      <w:tr w:rsidR="00BF62D9" w:rsidTr="00DD3CB7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DD3CB7" w:rsidP="00DD3CB7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17-OIT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DD3CB7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DD3CB7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5168-Zpracování dat a služby související s informačními a komunikačními technologiemi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D9" w:rsidRDefault="00BF62D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D9" w:rsidRDefault="00DD3CB7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-1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BF62D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BF62D9" w:rsidTr="00DD3CB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DD3CB7" w:rsidP="00DD3CB7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DD3CB7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DD3CB7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5172-Programové vybavení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2D9" w:rsidRDefault="00BF62D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D9" w:rsidRDefault="00DD3CB7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-51,00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BF62D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DD3CB7" w:rsidTr="00DD3CB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3CB7" w:rsidRDefault="00DD3CB7" w:rsidP="00DD3CB7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3CB7" w:rsidRDefault="00DD3CB7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3CB7" w:rsidRDefault="00DD3CB7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6111-Programové vybavení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3CB7" w:rsidRDefault="00DD3CB7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3CB7" w:rsidRDefault="00DD3CB7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349,00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3CB7" w:rsidRDefault="00DD3CB7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DD3CB7" w:rsidTr="00DD3CB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3CB7" w:rsidRDefault="00DD3CB7" w:rsidP="00DD3CB7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3CB7" w:rsidRDefault="00DD3CB7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3CB7" w:rsidRDefault="00DD3CB7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6122-Stroje, přístroje a zařízení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3CB7" w:rsidRDefault="00DD3CB7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3CB7" w:rsidRDefault="00DD3CB7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-163,00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3CB7" w:rsidRDefault="00DD3CB7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BF62D9" w:rsidTr="00DD3CB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2D9" w:rsidRDefault="00DD3CB7" w:rsidP="00DD3CB7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2D9" w:rsidRDefault="00DD3CB7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2D9" w:rsidRDefault="00DD3CB7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6125-Výpočetní technika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2D9" w:rsidRDefault="00BF62D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2D9" w:rsidRDefault="00DD3CB7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-123,00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2D9" w:rsidRDefault="00BF62D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BF62D9" w:rsidRDefault="00BF62D9" w:rsidP="00BF62D9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BF62D9" w:rsidRDefault="00BF62D9" w:rsidP="00BF62D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 tím související změna </w:t>
      </w:r>
      <w:r w:rsidR="006C0E3A">
        <w:rPr>
          <w:rFonts w:ascii="Times New Roman" w:hAnsi="Times New Roman"/>
          <w:sz w:val="20"/>
          <w:szCs w:val="20"/>
        </w:rPr>
        <w:t>v rámci závazného ukazatele</w:t>
      </w:r>
      <w:r>
        <w:rPr>
          <w:rFonts w:ascii="Times New Roman" w:hAnsi="Times New Roman"/>
          <w:sz w:val="20"/>
          <w:szCs w:val="20"/>
        </w:rPr>
        <w:t>:</w:t>
      </w:r>
    </w:p>
    <w:p w:rsidR="00BF62D9" w:rsidRDefault="00BF62D9" w:rsidP="00BF62D9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805"/>
        <w:gridCol w:w="1275"/>
      </w:tblGrid>
      <w:tr w:rsidR="00BF62D9" w:rsidTr="00BF62D9">
        <w:trPr>
          <w:trHeight w:val="32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68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br/>
              <w:t xml:space="preserve"> v tis. Kč</w:t>
            </w:r>
          </w:p>
        </w:tc>
      </w:tr>
      <w:tr w:rsidR="00BF62D9" w:rsidTr="00DD3CB7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62D9" w:rsidRDefault="006C0E3A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17-OIT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BF62D9" w:rsidRDefault="006C0E3A">
            <w:pPr>
              <w:spacing w:line="254" w:lineRule="auto"/>
              <w:ind w:right="141" w:firstLine="127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Ostatní výdaje odboru informačních technologií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BF62D9" w:rsidRDefault="006C0E3A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0,00</w:t>
            </w:r>
          </w:p>
        </w:tc>
      </w:tr>
    </w:tbl>
    <w:p w:rsidR="00BF62D9" w:rsidRDefault="00BF62D9" w:rsidP="00BF62D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BF62D9" w:rsidRDefault="00BF62D9" w:rsidP="00BF62D9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 w:rsidR="00DD3CB7">
        <w:rPr>
          <w:rFonts w:ascii="Times New Roman" w:hAnsi="Times New Roman"/>
          <w:b/>
          <w:sz w:val="20"/>
          <w:szCs w:val="20"/>
        </w:rPr>
        <w:t>16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418" w:type="dxa"/>
        <w:tblInd w:w="-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BF62D9" w:rsidTr="006C0E3A">
        <w:trPr>
          <w:trHeight w:val="41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br/>
              <w:t>v tis. Kč</w:t>
            </w:r>
          </w:p>
        </w:tc>
      </w:tr>
      <w:tr w:rsidR="00BF62D9" w:rsidTr="006C0E3A">
        <w:trPr>
          <w:trHeight w:val="254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62D9" w:rsidRDefault="00BF62D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62D9" w:rsidRDefault="00BF62D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62D9" w:rsidRDefault="00BF62D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Financování</w:t>
            </w:r>
          </w:p>
        </w:tc>
      </w:tr>
      <w:tr w:rsidR="00BF62D9" w:rsidTr="006C0E3A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6C0E3A" w:rsidP="006C0E3A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BF62D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6C0E3A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4116-Ostatní neinvestiční přijaté transfery ze státního rozpočtu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D9" w:rsidRDefault="006C0E3A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444,26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D9" w:rsidRDefault="00BF62D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BF62D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BF62D9" w:rsidTr="006C0E3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6C0E3A" w:rsidP="006C0E3A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6C0E3A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6C0E3A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5336-Neinvestiční transfery zřízeným příspěvkovým organizacím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2D9" w:rsidRDefault="00BF62D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D9" w:rsidRDefault="006C0E3A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444,26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BF62D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BF62D9" w:rsidRDefault="00BF62D9" w:rsidP="00BF62D9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BF62D9" w:rsidRDefault="00BF62D9" w:rsidP="00BF62D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 tím související změna </w:t>
      </w:r>
      <w:r w:rsidR="006C0E3A">
        <w:rPr>
          <w:rFonts w:ascii="Times New Roman" w:hAnsi="Times New Roman"/>
          <w:sz w:val="20"/>
          <w:szCs w:val="20"/>
        </w:rPr>
        <w:t>závazných ukazatelů</w:t>
      </w:r>
      <w:r>
        <w:rPr>
          <w:rFonts w:ascii="Times New Roman" w:hAnsi="Times New Roman"/>
          <w:sz w:val="20"/>
          <w:szCs w:val="20"/>
        </w:rPr>
        <w:t>:</w:t>
      </w:r>
    </w:p>
    <w:p w:rsidR="00BF62D9" w:rsidRDefault="00BF62D9" w:rsidP="00BF62D9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0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805"/>
        <w:gridCol w:w="1220"/>
      </w:tblGrid>
      <w:tr w:rsidR="00BF62D9" w:rsidTr="006C0E3A">
        <w:trPr>
          <w:trHeight w:val="30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68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br/>
              <w:t xml:space="preserve"> v tis. Kč</w:t>
            </w:r>
          </w:p>
        </w:tc>
      </w:tr>
      <w:tr w:rsidR="00BF62D9" w:rsidTr="006C0E3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D9" w:rsidRDefault="006C0E3A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6C0E3A">
            <w:pPr>
              <w:spacing w:line="254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Přijaté transfery (třída 4)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6C0E3A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444,26</w:t>
            </w:r>
          </w:p>
        </w:tc>
      </w:tr>
      <w:tr w:rsidR="006C0E3A" w:rsidTr="006C0E3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0E3A" w:rsidRDefault="006C0E3A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0E3A" w:rsidRDefault="006C0E3A">
            <w:pPr>
              <w:spacing w:line="254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ZŠ a MŠ F-M, Lískovec – ÚZ 33063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0E3A" w:rsidRDefault="006C0E3A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444,26</w:t>
            </w:r>
          </w:p>
        </w:tc>
      </w:tr>
    </w:tbl>
    <w:p w:rsidR="00BF62D9" w:rsidRDefault="00BF62D9" w:rsidP="00BF62D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BF62D9" w:rsidRDefault="00BF62D9" w:rsidP="00BF62D9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 w:rsidR="00DD3CB7">
        <w:rPr>
          <w:rFonts w:ascii="Times New Roman" w:hAnsi="Times New Roman"/>
          <w:b/>
          <w:sz w:val="20"/>
          <w:szCs w:val="20"/>
        </w:rPr>
        <w:t>17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418" w:type="dxa"/>
        <w:tblInd w:w="-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BF62D9" w:rsidTr="00BF62D9">
        <w:trPr>
          <w:trHeight w:val="446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br/>
              <w:t>v tis. Kč</w:t>
            </w:r>
          </w:p>
        </w:tc>
      </w:tr>
      <w:tr w:rsidR="00BF62D9" w:rsidTr="00BF62D9">
        <w:trPr>
          <w:trHeight w:val="2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62D9" w:rsidRDefault="00BF62D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62D9" w:rsidRDefault="00BF62D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62D9" w:rsidRDefault="00BF62D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Financování</w:t>
            </w:r>
          </w:p>
        </w:tc>
      </w:tr>
      <w:tr w:rsidR="00BF62D9" w:rsidTr="006C0E3A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6C0E3A" w:rsidP="006C0E3A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02-OVV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6C0E3A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6C0E3A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5137-Drobný hmotný dlouhodobý majetek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D9" w:rsidRDefault="00BF62D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D9" w:rsidRDefault="006C0E3A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-66,00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BF62D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BF62D9" w:rsidTr="006C0E3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6C0E3A" w:rsidP="006C0E3A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6C0E3A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6C0E3A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6122-Stroje, přístroje a zařízení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2D9" w:rsidRDefault="00BF62D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D9" w:rsidRDefault="006C0E3A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BF62D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BF62D9" w:rsidRDefault="00BF62D9" w:rsidP="00BF62D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BF62D9" w:rsidRDefault="00BF62D9" w:rsidP="00BF62D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 tím související změna </w:t>
      </w:r>
      <w:r w:rsidR="006C0E3A">
        <w:rPr>
          <w:rFonts w:ascii="Times New Roman" w:hAnsi="Times New Roman"/>
          <w:sz w:val="20"/>
          <w:szCs w:val="20"/>
        </w:rPr>
        <w:t>v rámci závazného ukazatele</w:t>
      </w:r>
      <w:r>
        <w:rPr>
          <w:rFonts w:ascii="Times New Roman" w:hAnsi="Times New Roman"/>
          <w:sz w:val="20"/>
          <w:szCs w:val="20"/>
        </w:rPr>
        <w:t>:</w:t>
      </w:r>
    </w:p>
    <w:p w:rsidR="00BF62D9" w:rsidRDefault="00BF62D9" w:rsidP="00BF62D9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805"/>
        <w:gridCol w:w="1220"/>
      </w:tblGrid>
      <w:tr w:rsidR="00BF62D9" w:rsidTr="00BF62D9">
        <w:trPr>
          <w:trHeight w:val="3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68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br/>
              <w:t xml:space="preserve"> v tis. Kč</w:t>
            </w:r>
          </w:p>
        </w:tc>
      </w:tr>
      <w:tr w:rsidR="00BF62D9" w:rsidTr="00DD3CB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D9" w:rsidRDefault="006C0E3A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6C0E3A">
            <w:pPr>
              <w:spacing w:line="254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Ostatní výdaje odboru vnitřních věcí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6C0E3A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0,00</w:t>
            </w:r>
          </w:p>
        </w:tc>
      </w:tr>
    </w:tbl>
    <w:p w:rsidR="00BF62D9" w:rsidRDefault="00BF62D9" w:rsidP="00BF62D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6C0E3A" w:rsidRDefault="006C0E3A" w:rsidP="00BF62D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BF62D9" w:rsidRDefault="00BF62D9" w:rsidP="00BF62D9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 w:rsidR="00DD3CB7">
        <w:rPr>
          <w:rFonts w:ascii="Times New Roman" w:hAnsi="Times New Roman"/>
          <w:b/>
          <w:sz w:val="20"/>
          <w:szCs w:val="20"/>
        </w:rPr>
        <w:t>18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276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2551"/>
        <w:gridCol w:w="1134"/>
        <w:gridCol w:w="1134"/>
        <w:gridCol w:w="1196"/>
      </w:tblGrid>
      <w:tr w:rsidR="00BF62D9" w:rsidTr="006C0E3A">
        <w:trPr>
          <w:trHeight w:val="45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br/>
              <w:t>v tis. Kč</w:t>
            </w:r>
          </w:p>
        </w:tc>
      </w:tr>
      <w:tr w:rsidR="00BF62D9" w:rsidTr="006C0E3A">
        <w:trPr>
          <w:trHeight w:val="262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62D9" w:rsidRDefault="00BF62D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62D9" w:rsidRDefault="00BF62D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62D9" w:rsidRDefault="00BF62D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Financování</w:t>
            </w:r>
          </w:p>
        </w:tc>
      </w:tr>
      <w:tr w:rsidR="00BF62D9" w:rsidTr="006C0E3A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6C0E3A" w:rsidP="008A743E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8A743E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Pr="008A743E" w:rsidRDefault="008A743E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– </w:t>
            </w:r>
            <w:r w:rsidRPr="008A743E"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záchovná údržba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–</w:t>
            </w: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zlepšení bydlení v DPS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D9" w:rsidRDefault="00BF62D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D9" w:rsidRDefault="008A743E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-313,00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BF62D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BF62D9" w:rsidTr="008A743E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8A743E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8A743E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Pr="008A743E" w:rsidRDefault="008A743E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akce „Čp. 606, ul. Sadová – stavební úpravy bytové jednotky č. 60“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2D9" w:rsidRDefault="00BF62D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D9" w:rsidRDefault="008A743E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178,00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BF62D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8A743E" w:rsidTr="008A743E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A743E" w:rsidRDefault="008A743E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A743E" w:rsidRDefault="008A743E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A743E" w:rsidRPr="008A743E" w:rsidRDefault="008A743E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akce „Čp. 606, ul. Sadová – stavební úpravy bytové jednotky č. 60“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743E" w:rsidRDefault="008A743E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43E" w:rsidRDefault="008A743E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135,00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A743E" w:rsidRDefault="008A743E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BF62D9" w:rsidRDefault="00BF62D9" w:rsidP="00BF62D9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BF62D9" w:rsidRDefault="00BF62D9" w:rsidP="00BF62D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 tím související změna </w:t>
      </w:r>
      <w:r w:rsidR="008A743E">
        <w:rPr>
          <w:rFonts w:ascii="Times New Roman" w:hAnsi="Times New Roman"/>
          <w:sz w:val="20"/>
          <w:szCs w:val="20"/>
        </w:rPr>
        <w:t>v rámci závazného ukazatele</w:t>
      </w:r>
      <w:r>
        <w:rPr>
          <w:rFonts w:ascii="Times New Roman" w:hAnsi="Times New Roman"/>
          <w:sz w:val="20"/>
          <w:szCs w:val="20"/>
        </w:rPr>
        <w:t>:</w:t>
      </w:r>
    </w:p>
    <w:p w:rsidR="00BF62D9" w:rsidRDefault="00BF62D9" w:rsidP="00BF62D9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805"/>
        <w:gridCol w:w="1220"/>
      </w:tblGrid>
      <w:tr w:rsidR="00BF62D9" w:rsidTr="00BF62D9">
        <w:trPr>
          <w:trHeight w:val="42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68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br/>
              <w:t xml:space="preserve"> v tis. Kč</w:t>
            </w:r>
          </w:p>
        </w:tc>
      </w:tr>
      <w:tr w:rsidR="00BF62D9" w:rsidTr="00DD3CB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D9" w:rsidRDefault="008A743E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8A743E">
            <w:pPr>
              <w:spacing w:line="254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ORJ 04-Odbor správy obecního majetku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8A743E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0,00</w:t>
            </w:r>
          </w:p>
        </w:tc>
      </w:tr>
    </w:tbl>
    <w:p w:rsidR="00BF62D9" w:rsidRDefault="00BF62D9" w:rsidP="00BF62D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p w:rsidR="00BF62D9" w:rsidRDefault="00BF62D9" w:rsidP="00BF62D9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 w:rsidR="00DD3CB7">
        <w:rPr>
          <w:rFonts w:ascii="Times New Roman" w:hAnsi="Times New Roman"/>
          <w:b/>
          <w:sz w:val="20"/>
          <w:szCs w:val="20"/>
        </w:rPr>
        <w:t>19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418" w:type="dxa"/>
        <w:tblInd w:w="-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BF62D9" w:rsidTr="00BF62D9">
        <w:trPr>
          <w:trHeight w:val="346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br/>
              <w:t>v tis. Kč</w:t>
            </w:r>
          </w:p>
        </w:tc>
      </w:tr>
      <w:tr w:rsidR="00BF62D9" w:rsidTr="00BF62D9">
        <w:trPr>
          <w:trHeight w:val="19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62D9" w:rsidRDefault="00BF62D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62D9" w:rsidRDefault="00BF62D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62D9" w:rsidRDefault="00BF62D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Financování</w:t>
            </w:r>
          </w:p>
        </w:tc>
      </w:tr>
      <w:tr w:rsidR="00BF62D9" w:rsidTr="008A743E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8A743E" w:rsidP="008A743E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BF62D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8A743E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4116-Ostatní neinvestiční přijaté transfery ze státního rozpočtu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D9" w:rsidRDefault="008A743E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515,88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D9" w:rsidRDefault="00BF62D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BF62D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BF62D9" w:rsidTr="008A743E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8A743E" w:rsidP="008A743E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8A743E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8A743E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5336-Neinvestiční transfery zřízeným příspěvkovým organizacím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2D9" w:rsidRDefault="00BF62D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D9" w:rsidRDefault="008A743E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515,88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BF62D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BF62D9" w:rsidRDefault="00BF62D9" w:rsidP="00BF62D9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BF62D9" w:rsidRDefault="00BF62D9" w:rsidP="00BF62D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BF62D9" w:rsidRDefault="00BF62D9" w:rsidP="00BF62D9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805"/>
        <w:gridCol w:w="1220"/>
      </w:tblGrid>
      <w:tr w:rsidR="00BF62D9" w:rsidTr="00BF62D9">
        <w:trPr>
          <w:trHeight w:val="40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68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F62D9" w:rsidRDefault="00BF62D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br/>
              <w:t xml:space="preserve"> v tis. Kč</w:t>
            </w:r>
          </w:p>
        </w:tc>
      </w:tr>
      <w:tr w:rsidR="00BF62D9" w:rsidTr="008A743E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D9" w:rsidRDefault="008A743E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8A743E">
            <w:pPr>
              <w:spacing w:line="254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Přijaté transfery (třída 4)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8A743E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515,88</w:t>
            </w:r>
          </w:p>
        </w:tc>
      </w:tr>
      <w:tr w:rsidR="00BF62D9" w:rsidTr="008A743E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D9" w:rsidRDefault="008A743E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8A743E">
            <w:pPr>
              <w:spacing w:line="254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MŠ Pohádka – ÚZ 33063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62D9" w:rsidRDefault="008A743E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515,88</w:t>
            </w:r>
          </w:p>
        </w:tc>
      </w:tr>
    </w:tbl>
    <w:p w:rsidR="00BF62D9" w:rsidRDefault="00BF62D9" w:rsidP="00BF62D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5D190B" w:rsidRDefault="005D190B"/>
    <w:sectPr w:rsidR="005D1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F4A16"/>
    <w:multiLevelType w:val="hybridMultilevel"/>
    <w:tmpl w:val="E6783DDC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I6i21I+1jskbwAh+MScOpuXkXgC17nWw84mBxIl/+qkRoXFBjwqU0YiytE71ew3F7Olo7TaFnVPyh1B+fCcksQ==" w:salt="SVp8WZVKbHh236ctJOV/3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D9"/>
    <w:rsid w:val="00295C2C"/>
    <w:rsid w:val="005D190B"/>
    <w:rsid w:val="006C0E3A"/>
    <w:rsid w:val="008A743E"/>
    <w:rsid w:val="00BF62D9"/>
    <w:rsid w:val="00DD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24DB2-CB8E-414B-BE44-1D6B5B15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2D9"/>
    <w:pPr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BF62D9"/>
    <w:rPr>
      <w:rFonts w:ascii="Calibri" w:hAnsi="Calibri"/>
    </w:rPr>
  </w:style>
  <w:style w:type="paragraph" w:styleId="Bezmezer">
    <w:name w:val="No Spacing"/>
    <w:link w:val="BezmezerChar"/>
    <w:uiPriority w:val="1"/>
    <w:qFormat/>
    <w:rsid w:val="00BF62D9"/>
    <w:pPr>
      <w:spacing w:after="0" w:line="240" w:lineRule="auto"/>
      <w:ind w:left="714" w:hanging="357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3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23BB6-0403-45A9-ABFC-142C744C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391</Words>
  <Characters>2311</Characters>
  <Application>Microsoft Office Word</Application>
  <DocSecurity>8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dordova</dc:creator>
  <cp:keywords/>
  <dc:description/>
  <cp:lastModifiedBy>dordova</cp:lastModifiedBy>
  <cp:revision>6</cp:revision>
  <dcterms:created xsi:type="dcterms:W3CDTF">2017-03-08T13:50:00Z</dcterms:created>
  <dcterms:modified xsi:type="dcterms:W3CDTF">2017-03-21T11:18:00Z</dcterms:modified>
</cp:coreProperties>
</file>