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4C" w:rsidRPr="00EB2D3B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B2D3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77</w:t>
      </w:r>
      <w:r w:rsidRPr="00EB2D3B">
        <w:rPr>
          <w:rFonts w:ascii="Times New Roman" w:hAnsi="Times New Roman"/>
          <w:b/>
          <w:sz w:val="20"/>
          <w:szCs w:val="20"/>
        </w:rPr>
        <w:t>:</w:t>
      </w:r>
    </w:p>
    <w:p w:rsidR="00FA554C" w:rsidRPr="00705955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705955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705955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-39,50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cyklostezka Olešná - Palkovice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606, ul. Sadová – výměna hlavního rozvodu vody v 1. NP“ 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606, ul. Sadová – výměna hlavního rozvodu vody v 1. NP“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klimatizace pro akumulační stanici (záložní zdroj) v čp. 1313, ul. Míru (Domov Přístav – domov se zvláštním režimem)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úklid a údržba pozemků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B1A1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1F04E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tř. T. G. Masaryka, restaurace Radhošť – vybavení (koberec, záclony)“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B2D3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1E3F1B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3F1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A554C" w:rsidRPr="00705955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705955" w:rsidTr="008B1EB9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E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-94,50</w:t>
            </w: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139,50</w:t>
            </w: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FA554C" w:rsidRPr="00705955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E3F1B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E3F1B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3613-Nebytové hospodářství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1F04E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 Chlebovice, Dům včelařů – výstavba rozvodů a elektroinstalace“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42483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městské zeleně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C5B0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-161,10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C5B0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161,10 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-161,10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-55,60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Pr="00A961E1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79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vod, nakládání s kaly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961E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kanalizačních řadů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B2643D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F131FF" w:rsidRDefault="00FA554C" w:rsidP="008B1EB9">
            <w:pPr>
              <w:pStyle w:val="Odstavecseseznamem"/>
              <w:spacing w:after="0" w:line="256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A961E1" w:rsidTr="008B1EB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9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A961E1" w:rsidRDefault="00FA554C" w:rsidP="008B1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E1"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A961E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2341-Vodní díla v zemědělské krajině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A961E1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vyčištění části stavby vodního díla „Odvodnění Skalického kopce“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A961E1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A961E1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A961E1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CE05C8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04486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1. splátka neinvestiční dotace pro příspěvkovou organizaci Turistické informační centrum Frýdek-Místek na realizaci projektu „Marketingová podpora TIC FM“ – ÚZ 00679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B2643D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B2643D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503430" w:rsidRDefault="00FA554C" w:rsidP="008B1E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04486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1. splátka neinvestiční dotace pro příspěvkovou organizaci Turistické informační centrum Frýdek-Místek na realizaci projektu „Marketingová podpora TIC FM“ – ÚZ 00679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0A2EF7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Frýdek-Místek – ÚZ 00679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Pr="005E1FAE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4046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Domov pro seniory Frýdek-Místek k úhradě uznatelných nákladů sociálních služeb zařazených v Krajské základní síti sociálních služeb – ÚZ 13305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Domov pro seniory Frýdek-Místek k úhradě uznatelných nákladů sociálních služeb zařazených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16 340,00</w:t>
            </w:r>
          </w:p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16 340,00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16 340,00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Hospic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Hospic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3 906,00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3 906,00</w:t>
            </w: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Centrum pečovatelské služby Frýdek-Místek k úhradě uznatelných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8 429,00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Centrum pečovatelské služby Frýdek-Místek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8 429,00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8 429,00</w:t>
            </w:r>
          </w:p>
        </w:tc>
      </w:tr>
    </w:tbl>
    <w:p w:rsidR="00FA554C" w:rsidRDefault="00FA554C" w:rsidP="00FA554C">
      <w:pPr>
        <w:rPr>
          <w:rFonts w:ascii="Times New Roman" w:hAnsi="Times New Roman" w:cs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Centrum pečovatelské služby Frýdek-Místek na realizaci projektu „Jak zajistit kvalitní péči seniorům“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577CF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Centrum pečovatelské služby Frýdek-Místek na realizaci projektu „Jak zajistit kvalitní péči seniorům“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00348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Klub Kosťa na financování běžných výdajů souvisejících s poskytování základních druhů a forem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C37D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C37D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C37D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Klub Prostor na financování běžných výdajů souvisejících s poskytování základních druhů a forem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C37D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C37D3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A31CBB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 w:rsidRPr="00EF35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EF359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EF359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1 323,00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1 171,00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</w:t>
            </w: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DB4D3F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Středisko volného času Klíč na úhradu nákladů, které souvisí s organizací okresních a krajských soutěží typu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rok 2019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DB4D3F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Středisko volného času Klíč na úhradu nákladů, které souvisí s organizací okresních a krajských soutěží typu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rok 2019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ÚZ 00133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3C0E27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označení pomníků,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3C0E27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památek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C41AD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hlavního architekta města – studie, zaměření, průzkumy, konzultace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C41AD0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výdaje hlavního architekta města – převoz a osazení sochy Ze Země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země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násyp zeminy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54C" w:rsidRPr="00B2643D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89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B2643D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B2643D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B2643D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9D421A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dotační rezerva primátora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9D421A" w:rsidRDefault="00FA554C" w:rsidP="008B1EB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poskytnutí finančního daru Promalluo.cz, s. r. 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CB6A84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Default="00FA554C" w:rsidP="008B1EB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A554C" w:rsidRPr="00B2643D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B2643D" w:rsidTr="008B1EB9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A554C" w:rsidRPr="00B2643D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1469A0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1469A0" w:rsidRDefault="00FA554C" w:rsidP="008B1E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1469A0" w:rsidRDefault="00FA554C" w:rsidP="008B1EB9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A554C" w:rsidRPr="001469A0" w:rsidRDefault="00FA554C" w:rsidP="00FA554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FA554C" w:rsidRPr="00FA554C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54C">
        <w:rPr>
          <w:rFonts w:ascii="Times New Roman" w:hAnsi="Times New Roman" w:cs="Times New Roman"/>
          <w:b/>
          <w:sz w:val="20"/>
          <w:szCs w:val="20"/>
        </w:rPr>
        <w:t>Rozpočtové opatření Rady města Frýdku-Místku č. 90:</w:t>
      </w: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FA554C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FA554C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FA554C" w:rsidTr="008B1EB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-214,42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54C" w:rsidRPr="00FA554C" w:rsidTr="008B1EB9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9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FA55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externí audity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554C" w:rsidRPr="00FA554C" w:rsidRDefault="00FA554C" w:rsidP="00FA554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A554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FA554C" w:rsidTr="008B1EB9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živnostenského úřadu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A554C" w:rsidRPr="00FA554C" w:rsidRDefault="00FA554C" w:rsidP="00FA554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FA554C" w:rsidRPr="00FA554C" w:rsidRDefault="00FA554C" w:rsidP="00FA554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554C">
        <w:rPr>
          <w:rFonts w:ascii="Times New Roman" w:hAnsi="Times New Roman" w:cs="Times New Roman"/>
          <w:b/>
          <w:sz w:val="20"/>
          <w:szCs w:val="20"/>
        </w:rPr>
        <w:t>Rozpočtové opatření Rady města Frýdku-Místku č. 91:</w:t>
      </w: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A554C" w:rsidRPr="00FA554C" w:rsidTr="008B1EB9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A554C" w:rsidRPr="00FA554C" w:rsidTr="008B1EB9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A554C" w:rsidRP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– </w:t>
            </w:r>
            <w:r w:rsidRPr="00FA55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zvýšení bezpečnosti informaci MMFM dle ČSN ISO/OEC 27001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-100,00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A554C" w:rsidRP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6111-Programové vybavení </w:t>
            </w:r>
            <w:r w:rsidRPr="00FA55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akce „Monitoring software na kopírovací stroje“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A554C" w:rsidRPr="00FA554C" w:rsidRDefault="00FA554C" w:rsidP="00FA554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A554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FA554C" w:rsidRPr="00FA554C" w:rsidRDefault="00FA554C" w:rsidP="00FA554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A554C" w:rsidRPr="00FA554C" w:rsidTr="008B1EB9">
        <w:trPr>
          <w:trHeight w:val="368"/>
        </w:trPr>
        <w:tc>
          <w:tcPr>
            <w:tcW w:w="1266" w:type="dxa"/>
            <w:shd w:val="clear" w:color="auto" w:fill="FFF2CC"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/>
            <w:noWrap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/>
            <w:vAlign w:val="center"/>
            <w:hideMark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A5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A554C" w:rsidRPr="00FA554C" w:rsidTr="008B1EB9">
        <w:trPr>
          <w:trHeight w:val="300"/>
        </w:trPr>
        <w:tc>
          <w:tcPr>
            <w:tcW w:w="1266" w:type="dxa"/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noWrap/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FA554C" w:rsidRPr="00FA554C" w:rsidTr="008B1EB9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54C" w:rsidRPr="00FA554C" w:rsidRDefault="00FA554C" w:rsidP="00FA554C">
            <w:pPr>
              <w:pStyle w:val="Bezmezer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A554C" w:rsidRPr="00FA554C" w:rsidRDefault="00FA554C" w:rsidP="00FA554C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FA554C" w:rsidRPr="00FA554C" w:rsidRDefault="00FA554C" w:rsidP="00FA554C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FA554C" w:rsidRPr="00FA554C" w:rsidRDefault="00FA554C" w:rsidP="00FA554C">
      <w:pPr>
        <w:rPr>
          <w:rFonts w:ascii="Times New Roman" w:hAnsi="Times New Roman" w:cs="Times New Roman"/>
          <w:sz w:val="20"/>
          <w:szCs w:val="20"/>
        </w:rPr>
      </w:pPr>
    </w:p>
    <w:sectPr w:rsidR="00FA554C" w:rsidRPr="00FA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75A"/>
    <w:multiLevelType w:val="hybridMultilevel"/>
    <w:tmpl w:val="447258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262E8"/>
    <w:multiLevelType w:val="hybridMultilevel"/>
    <w:tmpl w:val="378A3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F2204496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fTMItAWGB8v3LTdm4foSBe9iSJKQ7YGRt881XYmCaysgFKwWQlE9A1GK1/uwNptt2jzHqWWGWGMux3i/s/nnQ==" w:salt="BNy7ZTtp0RN6MmwpCebZ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66"/>
    <w:rsid w:val="00836499"/>
    <w:rsid w:val="00E20566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5D96-165A-418A-8D85-1267412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54C"/>
    <w:pPr>
      <w:ind w:left="720"/>
      <w:contextualSpacing/>
    </w:pPr>
  </w:style>
  <w:style w:type="paragraph" w:styleId="Bezmezer">
    <w:name w:val="No Spacing"/>
    <w:uiPriority w:val="1"/>
    <w:qFormat/>
    <w:rsid w:val="00FA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1992</Words>
  <Characters>11754</Characters>
  <Application>Microsoft Office Word</Application>
  <DocSecurity>8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2019-06-03T07:19:00Z</dcterms:created>
  <dcterms:modified xsi:type="dcterms:W3CDTF">2019-06-03T07:28:00Z</dcterms:modified>
</cp:coreProperties>
</file>