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886" w:rsidRPr="00E41F06" w:rsidRDefault="00CC3886" w:rsidP="00CC3886">
      <w:pPr>
        <w:spacing w:after="160" w:line="259" w:lineRule="auto"/>
        <w:jc w:val="both"/>
        <w:rPr>
          <w:rFonts w:ascii="Calibri" w:hAnsi="Calibri"/>
          <w:b/>
          <w:noProof/>
          <w:sz w:val="22"/>
          <w:szCs w:val="22"/>
        </w:rPr>
      </w:pPr>
      <w:r w:rsidRPr="00E41F06">
        <w:rPr>
          <w:rFonts w:ascii="Calibri" w:hAnsi="Calibri"/>
          <w:b/>
          <w:noProof/>
          <w:sz w:val="22"/>
          <w:szCs w:val="22"/>
        </w:rPr>
        <w:t>PODMÍNKY DOTAČNÍHO PROGRAMU REGENERACE OBJEKTŮ S HISTORICKOU NEBO HISTORIZUJÍCÍ FASÁDOU NA ÚZEMÍ MĚSTA FRÝDKU-MÍSTKU NA ROK 201</w:t>
      </w:r>
      <w:r>
        <w:rPr>
          <w:rFonts w:ascii="Calibri" w:hAnsi="Calibri"/>
          <w:b/>
          <w:noProof/>
          <w:sz w:val="22"/>
          <w:szCs w:val="22"/>
        </w:rPr>
        <w:t>9</w:t>
      </w:r>
      <w:r w:rsidRPr="00E41F06">
        <w:rPr>
          <w:rFonts w:ascii="Calibri" w:hAnsi="Calibri"/>
          <w:b/>
          <w:noProof/>
          <w:sz w:val="22"/>
          <w:szCs w:val="22"/>
        </w:rPr>
        <w:t xml:space="preserve"> </w:t>
      </w:r>
    </w:p>
    <w:p w:rsidR="00CC3886" w:rsidRPr="00E41F06" w:rsidRDefault="00CC3886" w:rsidP="00CC3886">
      <w:pPr>
        <w:spacing w:after="160" w:line="259" w:lineRule="auto"/>
        <w:jc w:val="both"/>
        <w:rPr>
          <w:rFonts w:ascii="Calibri" w:hAnsi="Calibri"/>
          <w:b/>
          <w:noProof/>
          <w:sz w:val="22"/>
          <w:szCs w:val="22"/>
        </w:rPr>
      </w:pPr>
    </w:p>
    <w:p w:rsidR="00CC3886" w:rsidRPr="00E41F06" w:rsidRDefault="00CC3886" w:rsidP="00CC3886">
      <w:pPr>
        <w:spacing w:after="160" w:line="259" w:lineRule="auto"/>
        <w:jc w:val="both"/>
        <w:rPr>
          <w:rFonts w:ascii="Calibri" w:hAnsi="Calibri"/>
          <w:b/>
          <w:noProof/>
          <w:sz w:val="22"/>
          <w:szCs w:val="22"/>
        </w:rPr>
      </w:pPr>
      <w:r w:rsidRPr="00E41F06">
        <w:rPr>
          <w:rFonts w:ascii="Calibri" w:hAnsi="Calibri"/>
          <w:b/>
          <w:noProof/>
          <w:sz w:val="22"/>
          <w:szCs w:val="22"/>
        </w:rPr>
        <w:t>I. Název dotačního programu</w:t>
      </w:r>
    </w:p>
    <w:p w:rsidR="00CC3886" w:rsidRPr="00E41F06" w:rsidRDefault="00CC3886" w:rsidP="00CC3886">
      <w:pPr>
        <w:spacing w:after="160" w:line="259" w:lineRule="auto"/>
        <w:jc w:val="both"/>
        <w:rPr>
          <w:rFonts w:ascii="Calibri" w:hAnsi="Calibri"/>
          <w:noProof/>
          <w:sz w:val="22"/>
          <w:szCs w:val="22"/>
        </w:rPr>
      </w:pPr>
      <w:r w:rsidRPr="00E41F06">
        <w:rPr>
          <w:rFonts w:ascii="Calibri" w:hAnsi="Calibri"/>
          <w:noProof/>
          <w:sz w:val="22"/>
          <w:szCs w:val="22"/>
        </w:rPr>
        <w:t>„Program regenerace objektů s historickou nebo historizující fasádou na území města Frýdku-Místku na rok 201</w:t>
      </w:r>
      <w:r>
        <w:rPr>
          <w:rFonts w:ascii="Calibri" w:hAnsi="Calibri"/>
          <w:noProof/>
          <w:sz w:val="22"/>
          <w:szCs w:val="22"/>
        </w:rPr>
        <w:t>9</w:t>
      </w:r>
      <w:r w:rsidRPr="00E41F06">
        <w:rPr>
          <w:rFonts w:ascii="Calibri" w:hAnsi="Calibri"/>
          <w:noProof/>
          <w:sz w:val="22"/>
          <w:szCs w:val="22"/>
        </w:rPr>
        <w:t>“ (dále jen „program“).</w:t>
      </w:r>
    </w:p>
    <w:p w:rsidR="00CC3886" w:rsidRPr="00E41F06" w:rsidRDefault="00CC3886" w:rsidP="00CC3886">
      <w:pPr>
        <w:spacing w:after="160" w:line="259" w:lineRule="auto"/>
        <w:jc w:val="both"/>
        <w:rPr>
          <w:rFonts w:ascii="Calibri" w:hAnsi="Calibri"/>
          <w:b/>
          <w:noProof/>
          <w:sz w:val="22"/>
          <w:szCs w:val="22"/>
        </w:rPr>
      </w:pPr>
    </w:p>
    <w:p w:rsidR="00CC3886" w:rsidRPr="00E41F06" w:rsidRDefault="00CC3886" w:rsidP="00CC3886">
      <w:pPr>
        <w:spacing w:after="160" w:line="259" w:lineRule="auto"/>
        <w:jc w:val="both"/>
        <w:rPr>
          <w:rFonts w:ascii="Calibri" w:hAnsi="Calibri"/>
          <w:b/>
          <w:noProof/>
          <w:sz w:val="22"/>
          <w:szCs w:val="22"/>
        </w:rPr>
      </w:pPr>
      <w:r w:rsidRPr="00E41F06">
        <w:rPr>
          <w:rFonts w:ascii="Calibri" w:hAnsi="Calibri"/>
          <w:b/>
          <w:noProof/>
          <w:sz w:val="22"/>
          <w:szCs w:val="22"/>
        </w:rPr>
        <w:t>II. Vyhlašovatel programu, poskytovatel dotace</w:t>
      </w:r>
    </w:p>
    <w:p w:rsidR="00CC3886" w:rsidRPr="00E41F06" w:rsidRDefault="00CC3886" w:rsidP="00CC3886">
      <w:pPr>
        <w:spacing w:after="160" w:line="259" w:lineRule="auto"/>
        <w:jc w:val="both"/>
        <w:rPr>
          <w:rFonts w:ascii="Calibri" w:hAnsi="Calibri"/>
          <w:noProof/>
          <w:sz w:val="22"/>
          <w:szCs w:val="22"/>
        </w:rPr>
      </w:pPr>
      <w:r w:rsidRPr="00E41F06">
        <w:rPr>
          <w:rFonts w:ascii="Calibri" w:hAnsi="Calibri"/>
          <w:noProof/>
          <w:sz w:val="22"/>
          <w:szCs w:val="22"/>
        </w:rPr>
        <w:t>Vyhlašovatelem programu a poskytovatelem dotace je statutární město Frýdek-Místek (dále jen „město“), Radniční 1148, 738 01 Frýdek-Místek, IČ</w:t>
      </w:r>
      <w:r>
        <w:rPr>
          <w:rFonts w:ascii="Calibri" w:hAnsi="Calibri"/>
          <w:noProof/>
          <w:sz w:val="22"/>
          <w:szCs w:val="22"/>
        </w:rPr>
        <w:t>O</w:t>
      </w:r>
      <w:r w:rsidRPr="00E41F06">
        <w:rPr>
          <w:rFonts w:ascii="Calibri" w:hAnsi="Calibri"/>
          <w:noProof/>
          <w:sz w:val="22"/>
          <w:szCs w:val="22"/>
        </w:rPr>
        <w:t xml:space="preserve"> 00296643.</w:t>
      </w:r>
    </w:p>
    <w:p w:rsidR="00CC3886" w:rsidRPr="00E41F06" w:rsidRDefault="00CC3886" w:rsidP="00CC3886">
      <w:pPr>
        <w:spacing w:after="160" w:line="259" w:lineRule="auto"/>
        <w:jc w:val="both"/>
        <w:rPr>
          <w:rFonts w:ascii="Calibri" w:hAnsi="Calibri"/>
          <w:b/>
          <w:noProof/>
          <w:sz w:val="22"/>
          <w:szCs w:val="22"/>
        </w:rPr>
      </w:pPr>
    </w:p>
    <w:p w:rsidR="00CC3886" w:rsidRPr="00E41F06" w:rsidRDefault="00CC3886" w:rsidP="00CC3886">
      <w:pPr>
        <w:spacing w:after="160" w:line="259" w:lineRule="auto"/>
        <w:jc w:val="both"/>
        <w:rPr>
          <w:rFonts w:ascii="Calibri" w:hAnsi="Calibri"/>
          <w:b/>
          <w:noProof/>
          <w:sz w:val="22"/>
          <w:szCs w:val="22"/>
        </w:rPr>
      </w:pPr>
      <w:r w:rsidRPr="00E41F06">
        <w:rPr>
          <w:rFonts w:ascii="Calibri" w:hAnsi="Calibri"/>
          <w:b/>
          <w:noProof/>
          <w:sz w:val="22"/>
          <w:szCs w:val="22"/>
        </w:rPr>
        <w:t>III. Dotační titul programu</w:t>
      </w:r>
    </w:p>
    <w:p w:rsidR="00CC3886" w:rsidRPr="00E41F06" w:rsidRDefault="00CC3886" w:rsidP="00CC3886">
      <w:pPr>
        <w:spacing w:after="160" w:line="259" w:lineRule="auto"/>
        <w:jc w:val="both"/>
        <w:rPr>
          <w:rFonts w:ascii="Calibri" w:hAnsi="Calibri"/>
          <w:bCs/>
          <w:noProof/>
          <w:sz w:val="22"/>
          <w:szCs w:val="22"/>
        </w:rPr>
      </w:pPr>
      <w:r w:rsidRPr="00E41F06">
        <w:rPr>
          <w:rFonts w:ascii="Calibri" w:hAnsi="Calibri"/>
          <w:bCs/>
          <w:noProof/>
          <w:sz w:val="22"/>
          <w:szCs w:val="22"/>
        </w:rPr>
        <w:t>Program je určen na podporu obnovy objektů</w:t>
      </w:r>
      <w:r w:rsidRPr="00E41F06">
        <w:rPr>
          <w:rFonts w:ascii="Calibri" w:hAnsi="Calibri"/>
          <w:noProof/>
          <w:sz w:val="22"/>
          <w:szCs w:val="22"/>
        </w:rPr>
        <w:t xml:space="preserve"> s historickou nebo historizující fasádou</w:t>
      </w:r>
      <w:r w:rsidRPr="00E41F06">
        <w:rPr>
          <w:rFonts w:ascii="Calibri" w:hAnsi="Calibri"/>
          <w:bCs/>
          <w:noProof/>
          <w:sz w:val="22"/>
          <w:szCs w:val="22"/>
        </w:rPr>
        <w:t>, nacházejících se na území statutárního města Frýdku-Místku mimo Městské památkové zóny, nezapsaných v Ústředním seznamu kulturních památek ČR. Předpokládá se podpora zejména objektů zahrnutých do „Pasportizace potenciálně architektonicky a urbanisticky cenných staveb ve Frýdku-Místku“ (příloha č. 5), není to v</w:t>
      </w:r>
      <w:r>
        <w:rPr>
          <w:rFonts w:ascii="Calibri" w:hAnsi="Calibri"/>
          <w:bCs/>
          <w:noProof/>
          <w:sz w:val="22"/>
          <w:szCs w:val="22"/>
        </w:rPr>
        <w:t>šak podmínkou poskytnutí dotace, nicméně u staveb v Pasportizaci uvedených se předpokládá respektování doporučení a závěrů uvedeného dokumentu.</w:t>
      </w:r>
    </w:p>
    <w:p w:rsidR="00CC3886" w:rsidRPr="00E41F06" w:rsidRDefault="00CC3886" w:rsidP="00CC3886">
      <w:pPr>
        <w:spacing w:after="160" w:line="259" w:lineRule="auto"/>
        <w:jc w:val="both"/>
        <w:rPr>
          <w:rFonts w:ascii="Calibri" w:hAnsi="Calibri"/>
          <w:b/>
          <w:noProof/>
          <w:sz w:val="22"/>
          <w:szCs w:val="22"/>
        </w:rPr>
      </w:pPr>
    </w:p>
    <w:p w:rsidR="00CC3886" w:rsidRPr="00E41F06" w:rsidRDefault="00CC3886" w:rsidP="00CC3886">
      <w:pPr>
        <w:spacing w:after="160" w:line="259" w:lineRule="auto"/>
        <w:jc w:val="both"/>
        <w:rPr>
          <w:rFonts w:ascii="Calibri" w:hAnsi="Calibri"/>
          <w:b/>
          <w:noProof/>
          <w:sz w:val="22"/>
          <w:szCs w:val="22"/>
        </w:rPr>
      </w:pPr>
      <w:r w:rsidRPr="00E41F06">
        <w:rPr>
          <w:rFonts w:ascii="Calibri" w:hAnsi="Calibri"/>
          <w:b/>
          <w:noProof/>
          <w:sz w:val="22"/>
          <w:szCs w:val="22"/>
        </w:rPr>
        <w:t>IV. Cíle programu (účelové určení)</w:t>
      </w:r>
    </w:p>
    <w:p w:rsidR="00CC3886" w:rsidRPr="00E41F06" w:rsidRDefault="00CC3886" w:rsidP="00CC3886">
      <w:pPr>
        <w:spacing w:after="160" w:line="259" w:lineRule="auto"/>
        <w:jc w:val="both"/>
        <w:rPr>
          <w:rFonts w:ascii="Calibri" w:hAnsi="Calibri"/>
          <w:noProof/>
          <w:sz w:val="22"/>
          <w:szCs w:val="22"/>
        </w:rPr>
      </w:pPr>
      <w:r w:rsidRPr="00E41F06">
        <w:rPr>
          <w:rFonts w:ascii="Calibri" w:hAnsi="Calibri"/>
          <w:noProof/>
          <w:sz w:val="22"/>
          <w:szCs w:val="22"/>
        </w:rPr>
        <w:t>V rámci tohoto programu budou poskytovány peněžní prostředky na podporu projektů zaměřených dle dotačního titulu podle čl. III.</w:t>
      </w:r>
    </w:p>
    <w:p w:rsidR="00CC3886" w:rsidRPr="00E41F06" w:rsidRDefault="00CC3886" w:rsidP="00CC3886">
      <w:pPr>
        <w:spacing w:after="160" w:line="259" w:lineRule="auto"/>
        <w:jc w:val="both"/>
        <w:rPr>
          <w:rFonts w:ascii="Calibri" w:hAnsi="Calibri"/>
          <w:noProof/>
          <w:sz w:val="22"/>
          <w:szCs w:val="22"/>
        </w:rPr>
      </w:pPr>
      <w:r w:rsidRPr="00E41F06">
        <w:rPr>
          <w:rFonts w:ascii="Calibri" w:hAnsi="Calibri"/>
          <w:noProof/>
          <w:sz w:val="22"/>
          <w:szCs w:val="22"/>
        </w:rPr>
        <w:t xml:space="preserve">Cílem programu je částečná úhrada zvýšených nákladů spojených se zachováním, obnovou a estetizací fasády objektu a související práce, nikoli na úpravy vnitřních stavebních konstrukcí a změny dispozic objektu prováděné v zájmu jejího vlastníka. </w:t>
      </w:r>
    </w:p>
    <w:p w:rsidR="00CC3886" w:rsidRPr="00E41F06" w:rsidRDefault="00CC3886" w:rsidP="00CC3886">
      <w:pPr>
        <w:spacing w:after="160" w:line="259" w:lineRule="auto"/>
        <w:jc w:val="both"/>
        <w:rPr>
          <w:rFonts w:ascii="Calibri" w:hAnsi="Calibri"/>
          <w:noProof/>
          <w:sz w:val="22"/>
          <w:szCs w:val="22"/>
        </w:rPr>
      </w:pPr>
      <w:r w:rsidRPr="00E41F06">
        <w:rPr>
          <w:rFonts w:ascii="Calibri" w:hAnsi="Calibri"/>
          <w:noProof/>
          <w:sz w:val="22"/>
          <w:szCs w:val="22"/>
        </w:rPr>
        <w:t xml:space="preserve">Podporována je estetizace a regenerace „obálky“ objektů s původně historickou a historizující fasádou, jejichž vzhled utrpěl necitlivými stavebními zásahy při dřívější „modernizaci“. Program má přispět ke změně tektoniky objektů a ke zlepšení jejich celkového architektonického výrazu. Výsledkem bude pozitivní vliv estetizovaného regenerovaného objektu na utváření, vnímání a image veřejného prostoru města (fasáda, výplně vnějších otvorů, střešní krytina, komíny, celkový design budovy).                                                                  </w:t>
      </w:r>
    </w:p>
    <w:p w:rsidR="00CC3886" w:rsidRPr="00E41F06" w:rsidRDefault="00CC3886" w:rsidP="00CC3886">
      <w:pPr>
        <w:spacing w:after="160" w:line="259" w:lineRule="auto"/>
        <w:jc w:val="both"/>
        <w:rPr>
          <w:rFonts w:ascii="Calibri" w:hAnsi="Calibri"/>
          <w:noProof/>
          <w:sz w:val="22"/>
          <w:szCs w:val="22"/>
        </w:rPr>
      </w:pPr>
      <w:r w:rsidRPr="00E41F06">
        <w:rPr>
          <w:rFonts w:ascii="Calibri" w:hAnsi="Calibri"/>
          <w:noProof/>
          <w:sz w:val="22"/>
          <w:szCs w:val="22"/>
        </w:rPr>
        <w:t>Dále program zahrnuje konzervaci a stavebně statické zabezpečení části či celé „obálky“ z obvodového režného zdiva historických objektů kvalitní průmyslové architektury. Je nesporné, že tyto historické fasády jsou charakteristickou součástí historie a image města a město má proto zájem je chránit. V dalším kroku se předpokládá jejich následné zapojení do veřejného prostoru, formou přístavby, vestavby, případně zachování solitérního artefaktu. Výsledkem bude nastartování procesu otevření, zpřístupnění ploch nevyužívaných průmyslových areálů a jejich plnohodnotné začlenění do organismu města.</w:t>
      </w:r>
    </w:p>
    <w:p w:rsidR="00CC3886" w:rsidRPr="00E41F06" w:rsidRDefault="00CC3886" w:rsidP="00CC3886">
      <w:pPr>
        <w:spacing w:after="160" w:line="259" w:lineRule="auto"/>
        <w:jc w:val="both"/>
        <w:rPr>
          <w:rFonts w:ascii="Calibri" w:hAnsi="Calibri"/>
          <w:noProof/>
          <w:sz w:val="22"/>
          <w:szCs w:val="22"/>
        </w:rPr>
      </w:pPr>
      <w:r w:rsidRPr="00E41F06">
        <w:rPr>
          <w:rFonts w:ascii="Calibri" w:hAnsi="Calibri"/>
          <w:noProof/>
          <w:sz w:val="22"/>
          <w:szCs w:val="22"/>
        </w:rPr>
        <w:lastRenderedPageBreak/>
        <w:t>Finanční prostředky poskytnuté v rámci tohoto programu jsou rozpočtovými prostředky statutárního města Frýdek-Místek, jejich poskytování, použití a vyúčtování se řídí platnými právními předpisy.</w:t>
      </w:r>
    </w:p>
    <w:p w:rsidR="00CC3886" w:rsidRPr="00E41F06" w:rsidRDefault="00CC3886" w:rsidP="00CC3886">
      <w:pPr>
        <w:spacing w:after="160" w:line="259" w:lineRule="auto"/>
        <w:jc w:val="both"/>
        <w:rPr>
          <w:rFonts w:ascii="Calibri" w:hAnsi="Calibri"/>
          <w:b/>
          <w:noProof/>
          <w:sz w:val="22"/>
          <w:szCs w:val="22"/>
        </w:rPr>
      </w:pPr>
    </w:p>
    <w:p w:rsidR="00CC3886" w:rsidRPr="00E41F06" w:rsidRDefault="00CC3886" w:rsidP="00CC3886">
      <w:pPr>
        <w:spacing w:after="160" w:line="259" w:lineRule="auto"/>
        <w:jc w:val="both"/>
        <w:rPr>
          <w:rFonts w:ascii="Calibri" w:hAnsi="Calibri"/>
          <w:b/>
          <w:noProof/>
          <w:sz w:val="22"/>
          <w:szCs w:val="22"/>
        </w:rPr>
      </w:pPr>
      <w:r w:rsidRPr="00E41F06">
        <w:rPr>
          <w:rFonts w:ascii="Calibri" w:hAnsi="Calibri"/>
          <w:b/>
          <w:noProof/>
          <w:sz w:val="22"/>
          <w:szCs w:val="22"/>
        </w:rPr>
        <w:t>V. Vymezení pojmů</w:t>
      </w:r>
    </w:p>
    <w:p w:rsidR="00CC3886" w:rsidRPr="00E41F06" w:rsidRDefault="00CC3886" w:rsidP="00CC3886">
      <w:pPr>
        <w:spacing w:after="160" w:line="259" w:lineRule="auto"/>
        <w:jc w:val="both"/>
        <w:rPr>
          <w:rFonts w:ascii="Calibri" w:hAnsi="Calibri"/>
          <w:b/>
          <w:i/>
          <w:noProof/>
          <w:sz w:val="22"/>
          <w:szCs w:val="22"/>
        </w:rPr>
      </w:pPr>
      <w:r w:rsidRPr="00E41F06">
        <w:rPr>
          <w:rFonts w:ascii="Calibri" w:hAnsi="Calibri"/>
          <w:b/>
          <w:i/>
          <w:noProof/>
          <w:sz w:val="22"/>
          <w:szCs w:val="22"/>
        </w:rPr>
        <w:t>Fasáda</w:t>
      </w:r>
    </w:p>
    <w:p w:rsidR="00CC3886" w:rsidRPr="00E41F06" w:rsidRDefault="00CC3886" w:rsidP="00CC3886">
      <w:pPr>
        <w:spacing w:after="160" w:line="259" w:lineRule="auto"/>
        <w:jc w:val="both"/>
        <w:rPr>
          <w:rFonts w:ascii="Calibri" w:hAnsi="Calibri"/>
          <w:noProof/>
          <w:sz w:val="22"/>
          <w:szCs w:val="22"/>
        </w:rPr>
      </w:pPr>
      <w:r w:rsidRPr="00E41F06">
        <w:rPr>
          <w:rFonts w:ascii="Calibri" w:hAnsi="Calibri"/>
          <w:noProof/>
          <w:sz w:val="22"/>
          <w:szCs w:val="22"/>
        </w:rPr>
        <w:t>Fasádou se rozumí konečná úprava vnější stěny stavby, tvoří významný designový prvek celé budovy (zateplení není její součástí). Bývá prolomena okny, vchody a členěna různými architekton</w:t>
      </w:r>
      <w:r>
        <w:rPr>
          <w:rFonts w:ascii="Calibri" w:hAnsi="Calibri"/>
          <w:noProof/>
          <w:sz w:val="22"/>
          <w:szCs w:val="22"/>
        </w:rPr>
        <w:t>ickými prvky (římsy, šambrány, atd.</w:t>
      </w:r>
      <w:r w:rsidRPr="00E41F06">
        <w:rPr>
          <w:rFonts w:ascii="Calibri" w:hAnsi="Calibri"/>
          <w:noProof/>
          <w:sz w:val="22"/>
          <w:szCs w:val="22"/>
        </w:rPr>
        <w:t>).</w:t>
      </w:r>
    </w:p>
    <w:p w:rsidR="00CC3886" w:rsidRPr="00E41F06" w:rsidRDefault="00CC3886" w:rsidP="00CC3886">
      <w:pPr>
        <w:spacing w:after="160" w:line="259" w:lineRule="auto"/>
        <w:jc w:val="both"/>
        <w:rPr>
          <w:rFonts w:ascii="Calibri" w:hAnsi="Calibri"/>
          <w:noProof/>
          <w:sz w:val="22"/>
          <w:szCs w:val="22"/>
        </w:rPr>
      </w:pPr>
      <w:r w:rsidRPr="00E41F06">
        <w:rPr>
          <w:rFonts w:ascii="Calibri" w:hAnsi="Calibri"/>
          <w:noProof/>
          <w:sz w:val="22"/>
          <w:szCs w:val="22"/>
        </w:rPr>
        <w:t>V případě architektonicky cenného režného zdiva historických průmyslových objektů se jedná o vyčištění zdiva, jeho impregnaci, konzervaci, statické a stavební zabezpečení obvodového zdiva nebo jeho části dle konkrétních předpokladů režného zdiva fasády pro přístavbu, vestavbu, či solitérní působení fasády z režného zdiva v rámci veřejného prostoru.</w:t>
      </w:r>
    </w:p>
    <w:p w:rsidR="00CC3886" w:rsidRPr="00E41F06" w:rsidRDefault="00CC3886" w:rsidP="00CC3886">
      <w:pPr>
        <w:spacing w:after="160" w:line="259" w:lineRule="auto"/>
        <w:jc w:val="both"/>
        <w:rPr>
          <w:rFonts w:ascii="Calibri" w:hAnsi="Calibri"/>
          <w:b/>
          <w:i/>
          <w:noProof/>
          <w:sz w:val="22"/>
          <w:szCs w:val="22"/>
        </w:rPr>
      </w:pPr>
      <w:r w:rsidRPr="00E41F06">
        <w:rPr>
          <w:rFonts w:ascii="Calibri" w:hAnsi="Calibri"/>
          <w:b/>
          <w:i/>
          <w:noProof/>
          <w:sz w:val="22"/>
          <w:szCs w:val="22"/>
        </w:rPr>
        <w:t>Historizující fasáda</w:t>
      </w:r>
    </w:p>
    <w:p w:rsidR="00CC3886" w:rsidRPr="00E41F06" w:rsidRDefault="00CC3886" w:rsidP="00CC3886">
      <w:pPr>
        <w:spacing w:after="160" w:line="259" w:lineRule="auto"/>
        <w:jc w:val="both"/>
        <w:rPr>
          <w:rFonts w:ascii="Calibri" w:hAnsi="Calibri"/>
          <w:noProof/>
          <w:sz w:val="22"/>
          <w:szCs w:val="22"/>
        </w:rPr>
      </w:pPr>
      <w:r w:rsidRPr="00E41F06">
        <w:rPr>
          <w:rFonts w:ascii="Calibri" w:hAnsi="Calibri"/>
          <w:noProof/>
          <w:sz w:val="22"/>
          <w:szCs w:val="22"/>
        </w:rPr>
        <w:t>Pod označením “historizující” není míněno přesné napodobování historických fasád. Historizujícím pojetím stavby by měl být chápán jakýsi nadslohový či někdy spíše bezslohový nebo “obecně historizující” způsob ztvárnění fasády. Průčelí takového objektu je řešeno s omítkou a jeho základní rastr, daný okenními a dveřními otvory, může být obohacen o prosté ploché šambrány, ploché kordonové římsy či lizénové rámy a jednoduchou korunní římsu. Součástí takové fasády jsou dělená, v našem historickém prostředí obvykle dvojdílná vícetabulková okna orientovaná na výšku.</w:t>
      </w:r>
    </w:p>
    <w:p w:rsidR="00CC3886" w:rsidRPr="00E41F06" w:rsidRDefault="00CC3886" w:rsidP="00CC3886">
      <w:pPr>
        <w:spacing w:after="160" w:line="259" w:lineRule="auto"/>
        <w:jc w:val="both"/>
        <w:rPr>
          <w:rFonts w:ascii="Calibri" w:hAnsi="Calibri"/>
          <w:noProof/>
          <w:sz w:val="22"/>
          <w:szCs w:val="22"/>
        </w:rPr>
      </w:pPr>
      <w:r w:rsidRPr="00E41F06">
        <w:rPr>
          <w:rFonts w:ascii="Calibri" w:hAnsi="Calibri"/>
          <w:noProof/>
          <w:sz w:val="22"/>
          <w:szCs w:val="22"/>
        </w:rPr>
        <w:t>Z hlediska architektonické pravdivosti je žádoucí, aby taková fasáda byla datována a obsahovala nějaký drobný detail, který by se na starších fasádách vyskytnout nemohl. Tak bude vyloučena možnost záměny s originální starší fasádou.</w:t>
      </w:r>
    </w:p>
    <w:p w:rsidR="00CC3886" w:rsidRPr="00E41F06" w:rsidRDefault="00CC3886" w:rsidP="00CC3886">
      <w:pPr>
        <w:spacing w:after="160" w:line="259" w:lineRule="auto"/>
        <w:jc w:val="both"/>
        <w:rPr>
          <w:rFonts w:ascii="Calibri" w:hAnsi="Calibri"/>
          <w:b/>
          <w:i/>
          <w:noProof/>
          <w:sz w:val="22"/>
          <w:szCs w:val="22"/>
        </w:rPr>
      </w:pPr>
      <w:r w:rsidRPr="00E41F06">
        <w:rPr>
          <w:rFonts w:ascii="Calibri" w:hAnsi="Calibri"/>
          <w:b/>
          <w:i/>
          <w:noProof/>
          <w:sz w:val="22"/>
          <w:szCs w:val="22"/>
        </w:rPr>
        <w:t>Projekt</w:t>
      </w:r>
    </w:p>
    <w:p w:rsidR="00CC3886" w:rsidRPr="00E41F06" w:rsidRDefault="00CC3886" w:rsidP="00CC3886">
      <w:pPr>
        <w:spacing w:after="160" w:line="259" w:lineRule="auto"/>
        <w:jc w:val="both"/>
        <w:rPr>
          <w:rFonts w:ascii="Calibri" w:hAnsi="Calibri"/>
          <w:noProof/>
          <w:sz w:val="22"/>
          <w:szCs w:val="22"/>
        </w:rPr>
      </w:pPr>
      <w:r w:rsidRPr="00E41F06">
        <w:rPr>
          <w:rFonts w:ascii="Calibri" w:hAnsi="Calibri"/>
          <w:noProof/>
          <w:sz w:val="22"/>
          <w:szCs w:val="22"/>
        </w:rPr>
        <w:t>Časově ohraničené činnosti (stavební práce a související činnosti) prováděné příjemcem dotace za účelem dosažení stanoveného cíle, na nějž je dotace určena.</w:t>
      </w:r>
    </w:p>
    <w:p w:rsidR="00CC3886" w:rsidRPr="00E41F06" w:rsidRDefault="00CC3886" w:rsidP="00CC3886">
      <w:pPr>
        <w:spacing w:after="160" w:line="259" w:lineRule="auto"/>
        <w:jc w:val="both"/>
        <w:rPr>
          <w:rFonts w:ascii="Calibri" w:hAnsi="Calibri"/>
          <w:b/>
          <w:i/>
          <w:noProof/>
          <w:sz w:val="22"/>
          <w:szCs w:val="22"/>
        </w:rPr>
      </w:pPr>
      <w:r w:rsidRPr="00E41F06">
        <w:rPr>
          <w:rFonts w:ascii="Calibri" w:hAnsi="Calibri"/>
          <w:b/>
          <w:i/>
          <w:noProof/>
          <w:sz w:val="22"/>
          <w:szCs w:val="22"/>
        </w:rPr>
        <w:t>Fyzická realizace projektu</w:t>
      </w:r>
    </w:p>
    <w:p w:rsidR="00CC3886" w:rsidRPr="00E41F06" w:rsidRDefault="00CC3886" w:rsidP="00CC3886">
      <w:pPr>
        <w:spacing w:after="160" w:line="259" w:lineRule="auto"/>
        <w:jc w:val="both"/>
        <w:rPr>
          <w:rFonts w:ascii="Calibri" w:hAnsi="Calibri"/>
          <w:noProof/>
          <w:sz w:val="22"/>
          <w:szCs w:val="22"/>
        </w:rPr>
      </w:pPr>
      <w:r w:rsidRPr="00E41F06">
        <w:rPr>
          <w:rFonts w:ascii="Calibri" w:hAnsi="Calibri"/>
          <w:noProof/>
          <w:sz w:val="22"/>
          <w:szCs w:val="22"/>
        </w:rPr>
        <w:t>Fyzickou realizací se rozumí samotné provádění stavebních prací. Jedná se o období od zahájení fyzických prací (doloženého prvním záznamem ve stavebním deníku, popř. jiným záznamem o stavbě) do ukončení fyzických prací (doloženého protokolem o předání a převzetí dokončené stavby).</w:t>
      </w:r>
    </w:p>
    <w:p w:rsidR="00CC3886" w:rsidRPr="00E41F06" w:rsidRDefault="00CC3886" w:rsidP="00CC3886">
      <w:pPr>
        <w:spacing w:after="160" w:line="259" w:lineRule="auto"/>
        <w:jc w:val="both"/>
        <w:rPr>
          <w:rFonts w:ascii="Calibri" w:hAnsi="Calibri"/>
          <w:b/>
          <w:i/>
          <w:noProof/>
          <w:sz w:val="22"/>
          <w:szCs w:val="22"/>
        </w:rPr>
      </w:pPr>
      <w:r w:rsidRPr="00E41F06">
        <w:rPr>
          <w:rFonts w:ascii="Calibri" w:hAnsi="Calibri"/>
          <w:b/>
          <w:i/>
          <w:noProof/>
          <w:sz w:val="22"/>
          <w:szCs w:val="22"/>
        </w:rPr>
        <w:t>Ukončení projektu</w:t>
      </w:r>
    </w:p>
    <w:p w:rsidR="00CC3886" w:rsidRPr="00E41F06" w:rsidRDefault="00CC3886" w:rsidP="00CC3886">
      <w:pPr>
        <w:spacing w:after="160" w:line="259" w:lineRule="auto"/>
        <w:jc w:val="both"/>
        <w:rPr>
          <w:rFonts w:ascii="Calibri" w:hAnsi="Calibri"/>
          <w:noProof/>
          <w:sz w:val="22"/>
          <w:szCs w:val="22"/>
        </w:rPr>
      </w:pPr>
      <w:r w:rsidRPr="00E41F06">
        <w:rPr>
          <w:rFonts w:ascii="Calibri" w:hAnsi="Calibri"/>
          <w:noProof/>
          <w:sz w:val="22"/>
          <w:szCs w:val="22"/>
        </w:rPr>
        <w:t>Datum, ke kterému příjemce dotace odevzdává poskytovateli dotace vyúčtování dotace. Projekt musí být ukončen do 1 měsíce od ukončení fyzické realizace, ne však později než 30. 11. 201</w:t>
      </w:r>
      <w:r>
        <w:rPr>
          <w:rFonts w:ascii="Calibri" w:hAnsi="Calibri"/>
          <w:noProof/>
          <w:sz w:val="22"/>
          <w:szCs w:val="22"/>
        </w:rPr>
        <w:t>9</w:t>
      </w:r>
      <w:r w:rsidRPr="00E41F06">
        <w:rPr>
          <w:rFonts w:ascii="Calibri" w:hAnsi="Calibri"/>
          <w:noProof/>
          <w:sz w:val="22"/>
          <w:szCs w:val="22"/>
        </w:rPr>
        <w:t>.</w:t>
      </w:r>
    </w:p>
    <w:p w:rsidR="00CC3886" w:rsidRPr="00E41F06" w:rsidRDefault="00CC3886" w:rsidP="00CC3886">
      <w:pPr>
        <w:spacing w:after="160" w:line="259" w:lineRule="auto"/>
        <w:jc w:val="both"/>
        <w:rPr>
          <w:rFonts w:ascii="Calibri" w:hAnsi="Calibri"/>
          <w:b/>
          <w:noProof/>
          <w:sz w:val="22"/>
          <w:szCs w:val="22"/>
        </w:rPr>
      </w:pPr>
    </w:p>
    <w:p w:rsidR="00CC3886" w:rsidRPr="00E41F06" w:rsidRDefault="00CC3886" w:rsidP="00CC3886">
      <w:pPr>
        <w:spacing w:after="160" w:line="259" w:lineRule="auto"/>
        <w:jc w:val="both"/>
        <w:rPr>
          <w:rFonts w:ascii="Calibri" w:hAnsi="Calibri"/>
          <w:b/>
          <w:noProof/>
          <w:sz w:val="22"/>
          <w:szCs w:val="22"/>
        </w:rPr>
      </w:pPr>
      <w:r w:rsidRPr="00E41F06">
        <w:rPr>
          <w:rFonts w:ascii="Calibri" w:hAnsi="Calibri"/>
          <w:b/>
          <w:noProof/>
          <w:sz w:val="22"/>
          <w:szCs w:val="22"/>
        </w:rPr>
        <w:t>VI. Podmínky pro poskytování dotací</w:t>
      </w:r>
    </w:p>
    <w:p w:rsidR="00CC3886" w:rsidRPr="00E41F06" w:rsidRDefault="00CC3886" w:rsidP="00CC3886">
      <w:pPr>
        <w:numPr>
          <w:ilvl w:val="0"/>
          <w:numId w:val="5"/>
        </w:numPr>
        <w:tabs>
          <w:tab w:val="clear" w:pos="720"/>
          <w:tab w:val="num" w:pos="284"/>
        </w:tabs>
        <w:spacing w:after="160" w:line="259" w:lineRule="auto"/>
        <w:ind w:left="284" w:hanging="284"/>
        <w:jc w:val="both"/>
        <w:rPr>
          <w:rFonts w:ascii="Calibri" w:hAnsi="Calibri"/>
          <w:noProof/>
          <w:sz w:val="22"/>
          <w:szCs w:val="22"/>
        </w:rPr>
      </w:pPr>
      <w:r w:rsidRPr="00E41F06">
        <w:rPr>
          <w:rFonts w:ascii="Calibri" w:hAnsi="Calibri"/>
          <w:noProof/>
          <w:sz w:val="22"/>
          <w:szCs w:val="22"/>
        </w:rPr>
        <w:t>Investor se v dostatečném předstihu před započetím prací na regeneraci objektu a před podáním žádosti o dotaci dostaví na vstupní konzultaci s hlavním architektem. Na jednání bude upřesněn rozsah prací s ohledem na vnímání objektu ve veřejném prostoru, bude dohodnuto barevné a materiálové řešení, včetně doplňků.</w:t>
      </w:r>
    </w:p>
    <w:p w:rsidR="00CC3886" w:rsidRPr="00E41F06" w:rsidRDefault="00CC3886" w:rsidP="00CC3886">
      <w:pPr>
        <w:numPr>
          <w:ilvl w:val="0"/>
          <w:numId w:val="5"/>
        </w:numPr>
        <w:tabs>
          <w:tab w:val="clear" w:pos="720"/>
          <w:tab w:val="num" w:pos="284"/>
        </w:tabs>
        <w:spacing w:after="160" w:line="259" w:lineRule="auto"/>
        <w:ind w:left="284" w:hanging="284"/>
        <w:jc w:val="both"/>
        <w:rPr>
          <w:rFonts w:ascii="Calibri" w:hAnsi="Calibri"/>
          <w:noProof/>
          <w:sz w:val="22"/>
          <w:szCs w:val="22"/>
        </w:rPr>
      </w:pPr>
      <w:r w:rsidRPr="00E41F06">
        <w:rPr>
          <w:rFonts w:ascii="Calibri" w:hAnsi="Calibri"/>
          <w:bCs/>
          <w:noProof/>
          <w:sz w:val="22"/>
          <w:szCs w:val="22"/>
        </w:rPr>
        <w:lastRenderedPageBreak/>
        <w:t>Maximální výše dotace</w:t>
      </w:r>
      <w:r w:rsidRPr="00E41F06">
        <w:rPr>
          <w:rFonts w:ascii="Calibri" w:hAnsi="Calibri"/>
          <w:noProof/>
          <w:sz w:val="22"/>
          <w:szCs w:val="22"/>
        </w:rPr>
        <w:t xml:space="preserve"> na jeden projekt je do 30 % z uznatelných nákladů, maximálně však do výše 300.000,- Kč.</w:t>
      </w:r>
    </w:p>
    <w:p w:rsidR="00CC3886" w:rsidRPr="00E41F06" w:rsidRDefault="00CC3886" w:rsidP="00CC3886">
      <w:pPr>
        <w:numPr>
          <w:ilvl w:val="0"/>
          <w:numId w:val="5"/>
        </w:numPr>
        <w:tabs>
          <w:tab w:val="clear" w:pos="720"/>
          <w:tab w:val="num" w:pos="284"/>
        </w:tabs>
        <w:spacing w:after="160" w:line="259" w:lineRule="auto"/>
        <w:ind w:left="284" w:hanging="284"/>
        <w:jc w:val="both"/>
        <w:rPr>
          <w:rFonts w:ascii="Calibri" w:hAnsi="Calibri"/>
          <w:noProof/>
          <w:sz w:val="22"/>
          <w:szCs w:val="22"/>
        </w:rPr>
      </w:pPr>
      <w:r w:rsidRPr="00E41F06">
        <w:rPr>
          <w:rFonts w:ascii="Calibri" w:hAnsi="Calibri"/>
          <w:noProof/>
          <w:sz w:val="22"/>
          <w:szCs w:val="22"/>
        </w:rPr>
        <w:t>Pokud celková požadovaná částka všech žádostí o dotaci přesáhne výši schválených prostředků v rozpočtu města, bude rozhodovat pořadí podání žádostí.</w:t>
      </w:r>
    </w:p>
    <w:p w:rsidR="00CC3886" w:rsidRPr="00E41F06" w:rsidRDefault="00CC3886" w:rsidP="00CC3886">
      <w:pPr>
        <w:numPr>
          <w:ilvl w:val="0"/>
          <w:numId w:val="5"/>
        </w:numPr>
        <w:tabs>
          <w:tab w:val="clear" w:pos="720"/>
          <w:tab w:val="num" w:pos="284"/>
        </w:tabs>
        <w:spacing w:after="160" w:line="259" w:lineRule="auto"/>
        <w:ind w:left="284" w:hanging="284"/>
        <w:jc w:val="both"/>
        <w:rPr>
          <w:rFonts w:ascii="Calibri" w:hAnsi="Calibri"/>
          <w:noProof/>
          <w:sz w:val="22"/>
          <w:szCs w:val="22"/>
        </w:rPr>
      </w:pPr>
      <w:r w:rsidRPr="00E41F06">
        <w:rPr>
          <w:rFonts w:ascii="Calibri" w:hAnsi="Calibri"/>
          <w:noProof/>
          <w:sz w:val="22"/>
          <w:szCs w:val="22"/>
        </w:rPr>
        <w:t>Žadatelem požadovaná výše dotace musí být zaokrouhlena na celé stokoruny.</w:t>
      </w:r>
    </w:p>
    <w:p w:rsidR="00CC3886" w:rsidRPr="00E41F06" w:rsidRDefault="00CC3886" w:rsidP="00CC3886">
      <w:pPr>
        <w:numPr>
          <w:ilvl w:val="0"/>
          <w:numId w:val="5"/>
        </w:numPr>
        <w:tabs>
          <w:tab w:val="clear" w:pos="720"/>
          <w:tab w:val="num" w:pos="284"/>
        </w:tabs>
        <w:spacing w:after="160" w:line="259" w:lineRule="auto"/>
        <w:ind w:left="284" w:hanging="284"/>
        <w:jc w:val="both"/>
        <w:rPr>
          <w:rFonts w:ascii="Calibri" w:hAnsi="Calibri"/>
          <w:noProof/>
          <w:sz w:val="22"/>
          <w:szCs w:val="22"/>
        </w:rPr>
      </w:pPr>
      <w:r w:rsidRPr="00E41F06">
        <w:rPr>
          <w:rFonts w:ascii="Calibri" w:hAnsi="Calibri"/>
          <w:noProof/>
          <w:sz w:val="22"/>
          <w:szCs w:val="22"/>
        </w:rPr>
        <w:t>Položkový rozpočet, který je součásti žádosti o dotaci, musí obsahovat pouze uznatelné náklady.</w:t>
      </w:r>
    </w:p>
    <w:p w:rsidR="00CC3886" w:rsidRPr="00E41F06" w:rsidRDefault="00CC3886" w:rsidP="00CC3886">
      <w:pPr>
        <w:numPr>
          <w:ilvl w:val="0"/>
          <w:numId w:val="5"/>
        </w:numPr>
        <w:tabs>
          <w:tab w:val="clear" w:pos="720"/>
          <w:tab w:val="num" w:pos="284"/>
        </w:tabs>
        <w:spacing w:after="160" w:line="259" w:lineRule="auto"/>
        <w:ind w:left="284" w:hanging="284"/>
        <w:jc w:val="both"/>
        <w:rPr>
          <w:rFonts w:ascii="Calibri" w:hAnsi="Calibri"/>
          <w:noProof/>
          <w:sz w:val="22"/>
          <w:szCs w:val="22"/>
        </w:rPr>
      </w:pPr>
      <w:r w:rsidRPr="00E41F06">
        <w:rPr>
          <w:rFonts w:ascii="Calibri" w:hAnsi="Calibri"/>
          <w:noProof/>
          <w:sz w:val="22"/>
          <w:szCs w:val="22"/>
        </w:rPr>
        <w:t xml:space="preserve">Fyzická realizace projektu byla zahájena nejdříve </w:t>
      </w:r>
      <w:r w:rsidRPr="00E41F06">
        <w:rPr>
          <w:rFonts w:ascii="Calibri" w:hAnsi="Calibri"/>
          <w:b/>
          <w:bCs/>
          <w:noProof/>
          <w:sz w:val="22"/>
          <w:szCs w:val="22"/>
        </w:rPr>
        <w:t>1. 1. 201</w:t>
      </w:r>
      <w:r>
        <w:rPr>
          <w:rFonts w:ascii="Calibri" w:hAnsi="Calibri"/>
          <w:b/>
          <w:bCs/>
          <w:noProof/>
          <w:sz w:val="22"/>
          <w:szCs w:val="22"/>
        </w:rPr>
        <w:t>9</w:t>
      </w:r>
      <w:r w:rsidRPr="00E41F06">
        <w:rPr>
          <w:rFonts w:ascii="Calibri" w:hAnsi="Calibri"/>
          <w:noProof/>
          <w:sz w:val="22"/>
          <w:szCs w:val="22"/>
        </w:rPr>
        <w:t xml:space="preserve">, projekt bude ukončen a vyúčtován nejpozději do </w:t>
      </w:r>
      <w:r w:rsidRPr="00E41F06">
        <w:rPr>
          <w:rFonts w:ascii="Calibri" w:hAnsi="Calibri"/>
          <w:b/>
          <w:bCs/>
          <w:noProof/>
          <w:sz w:val="22"/>
          <w:szCs w:val="22"/>
        </w:rPr>
        <w:t>30. 11. 201</w:t>
      </w:r>
      <w:r>
        <w:rPr>
          <w:rFonts w:ascii="Calibri" w:hAnsi="Calibri"/>
          <w:b/>
          <w:bCs/>
          <w:noProof/>
          <w:sz w:val="22"/>
          <w:szCs w:val="22"/>
        </w:rPr>
        <w:t>9</w:t>
      </w:r>
      <w:r w:rsidRPr="00E41F06">
        <w:rPr>
          <w:rFonts w:ascii="Calibri" w:hAnsi="Calibri"/>
          <w:noProof/>
          <w:sz w:val="22"/>
          <w:szCs w:val="22"/>
        </w:rPr>
        <w:t>.</w:t>
      </w:r>
    </w:p>
    <w:p w:rsidR="00CC3886" w:rsidRPr="00E41F06" w:rsidRDefault="00CC3886" w:rsidP="00CC3886">
      <w:pPr>
        <w:numPr>
          <w:ilvl w:val="0"/>
          <w:numId w:val="5"/>
        </w:numPr>
        <w:tabs>
          <w:tab w:val="clear" w:pos="720"/>
          <w:tab w:val="num" w:pos="284"/>
        </w:tabs>
        <w:spacing w:after="160" w:line="259" w:lineRule="auto"/>
        <w:ind w:left="284" w:hanging="284"/>
        <w:jc w:val="both"/>
        <w:rPr>
          <w:rFonts w:ascii="Calibri" w:hAnsi="Calibri"/>
          <w:noProof/>
          <w:sz w:val="22"/>
          <w:szCs w:val="22"/>
        </w:rPr>
      </w:pPr>
      <w:r w:rsidRPr="00E41F06">
        <w:rPr>
          <w:rFonts w:ascii="Calibri" w:hAnsi="Calibri"/>
          <w:noProof/>
          <w:sz w:val="22"/>
          <w:szCs w:val="22"/>
        </w:rPr>
        <w:t>Realizace projektu musí probíhat podle zákona č. 183/2006 Sb., o územním plánování a stavebním řádu (stavební zákon), ve znění pozdějších předpisů.</w:t>
      </w:r>
    </w:p>
    <w:p w:rsidR="00CC3886" w:rsidRPr="00E41F06" w:rsidRDefault="00CC3886" w:rsidP="00CC3886">
      <w:pPr>
        <w:numPr>
          <w:ilvl w:val="0"/>
          <w:numId w:val="5"/>
        </w:numPr>
        <w:tabs>
          <w:tab w:val="clear" w:pos="720"/>
          <w:tab w:val="num" w:pos="284"/>
        </w:tabs>
        <w:spacing w:after="160" w:line="259" w:lineRule="auto"/>
        <w:ind w:left="284" w:hanging="284"/>
        <w:jc w:val="both"/>
        <w:rPr>
          <w:rFonts w:ascii="Calibri" w:hAnsi="Calibri"/>
          <w:noProof/>
          <w:sz w:val="22"/>
          <w:szCs w:val="22"/>
        </w:rPr>
      </w:pPr>
      <w:r w:rsidRPr="00E41F06">
        <w:rPr>
          <w:rFonts w:ascii="Calibri" w:hAnsi="Calibri"/>
          <w:noProof/>
          <w:sz w:val="22"/>
          <w:szCs w:val="22"/>
        </w:rPr>
        <w:t>Pokud příjemce vede účetnictví, musí realizaci celého projektu včetně použití dotace sledovat v účetní evidenci odděleně a členit v souladu s nákladovou strukturou rozpočtu projektu. Tato evidence musí být podložena účetními doklady ve smyslu zákona č. 563/1991 Sb., o účetnictví, v platném znění.</w:t>
      </w:r>
    </w:p>
    <w:p w:rsidR="00CC3886" w:rsidRPr="00E41F06" w:rsidRDefault="00CC3886" w:rsidP="00CC3886">
      <w:pPr>
        <w:numPr>
          <w:ilvl w:val="0"/>
          <w:numId w:val="5"/>
        </w:numPr>
        <w:tabs>
          <w:tab w:val="clear" w:pos="720"/>
          <w:tab w:val="num" w:pos="284"/>
        </w:tabs>
        <w:spacing w:after="160" w:line="259" w:lineRule="auto"/>
        <w:ind w:left="284" w:hanging="284"/>
        <w:jc w:val="both"/>
        <w:rPr>
          <w:rFonts w:ascii="Calibri" w:hAnsi="Calibri"/>
          <w:noProof/>
          <w:sz w:val="22"/>
          <w:szCs w:val="22"/>
        </w:rPr>
      </w:pPr>
      <w:r w:rsidRPr="00E41F06">
        <w:rPr>
          <w:rFonts w:ascii="Calibri" w:hAnsi="Calibri"/>
          <w:noProof/>
          <w:sz w:val="22"/>
          <w:szCs w:val="22"/>
        </w:rPr>
        <w:t>Realizace projektu ani dotace není převoditelná na jiný právní subjekt. Příjemce je povinen projekt realizovat vlastním jménem, na vlastní účet a na vlastní odpovědnost.</w:t>
      </w:r>
    </w:p>
    <w:p w:rsidR="00CC3886" w:rsidRPr="00E41F06" w:rsidRDefault="00CC3886" w:rsidP="00CC3886">
      <w:pPr>
        <w:spacing w:after="160" w:line="259" w:lineRule="auto"/>
        <w:jc w:val="both"/>
        <w:rPr>
          <w:rFonts w:ascii="Calibri" w:hAnsi="Calibri"/>
          <w:b/>
          <w:noProof/>
          <w:sz w:val="22"/>
          <w:szCs w:val="22"/>
        </w:rPr>
      </w:pPr>
    </w:p>
    <w:p w:rsidR="00CC3886" w:rsidRPr="00E41F06" w:rsidRDefault="00CC3886" w:rsidP="00CC3886">
      <w:pPr>
        <w:spacing w:after="160" w:line="259" w:lineRule="auto"/>
        <w:jc w:val="both"/>
        <w:rPr>
          <w:rFonts w:ascii="Calibri" w:hAnsi="Calibri"/>
          <w:b/>
          <w:noProof/>
          <w:sz w:val="22"/>
          <w:szCs w:val="22"/>
        </w:rPr>
      </w:pPr>
      <w:r w:rsidRPr="00E41F06">
        <w:rPr>
          <w:rFonts w:ascii="Calibri" w:hAnsi="Calibri"/>
          <w:b/>
          <w:noProof/>
          <w:sz w:val="22"/>
          <w:szCs w:val="22"/>
        </w:rPr>
        <w:t>VII. Uznatelné náklady projektu</w:t>
      </w:r>
    </w:p>
    <w:p w:rsidR="00CC3886" w:rsidRPr="00E41F06" w:rsidRDefault="00CC3886" w:rsidP="00CC3886">
      <w:pPr>
        <w:numPr>
          <w:ilvl w:val="0"/>
          <w:numId w:val="2"/>
        </w:numPr>
        <w:tabs>
          <w:tab w:val="clear" w:pos="720"/>
          <w:tab w:val="num" w:pos="284"/>
        </w:tabs>
        <w:spacing w:after="160" w:line="259" w:lineRule="auto"/>
        <w:ind w:left="284" w:hanging="284"/>
        <w:jc w:val="both"/>
        <w:rPr>
          <w:rFonts w:ascii="Calibri" w:hAnsi="Calibri"/>
          <w:noProof/>
          <w:sz w:val="22"/>
          <w:szCs w:val="22"/>
        </w:rPr>
      </w:pPr>
      <w:r w:rsidRPr="00E41F06">
        <w:rPr>
          <w:rFonts w:ascii="Calibri" w:hAnsi="Calibri"/>
          <w:i/>
          <w:iCs/>
          <w:noProof/>
          <w:sz w:val="22"/>
          <w:szCs w:val="22"/>
        </w:rPr>
        <w:t>Uznatelný náklad projektu</w:t>
      </w:r>
      <w:r w:rsidRPr="00E41F06">
        <w:rPr>
          <w:rFonts w:ascii="Calibri" w:hAnsi="Calibri"/>
          <w:noProof/>
          <w:sz w:val="22"/>
          <w:szCs w:val="22"/>
        </w:rPr>
        <w:t xml:space="preserve"> je náklad, který splňuje současně všechny níže uvedené podmínky: </w:t>
      </w:r>
    </w:p>
    <w:p w:rsidR="00CC3886" w:rsidRPr="00E41F06" w:rsidRDefault="00CC3886" w:rsidP="00CC3886">
      <w:pPr>
        <w:numPr>
          <w:ilvl w:val="0"/>
          <w:numId w:val="7"/>
        </w:numPr>
        <w:spacing w:after="160" w:line="259" w:lineRule="auto"/>
        <w:ind w:left="567" w:hanging="283"/>
        <w:jc w:val="both"/>
        <w:rPr>
          <w:rFonts w:ascii="Calibri" w:hAnsi="Calibri"/>
          <w:noProof/>
          <w:sz w:val="22"/>
          <w:szCs w:val="22"/>
        </w:rPr>
      </w:pPr>
      <w:r w:rsidRPr="00E41F06">
        <w:rPr>
          <w:rFonts w:ascii="Calibri" w:hAnsi="Calibri"/>
          <w:noProof/>
          <w:sz w:val="22"/>
          <w:szCs w:val="22"/>
        </w:rPr>
        <w:t>Byl vynaložen v souladu s podmínkami vyhlášeného dotačního programu.</w:t>
      </w:r>
    </w:p>
    <w:p w:rsidR="00CC3886" w:rsidRPr="00E41F06" w:rsidRDefault="00CC3886" w:rsidP="00CC3886">
      <w:pPr>
        <w:numPr>
          <w:ilvl w:val="0"/>
          <w:numId w:val="7"/>
        </w:numPr>
        <w:spacing w:after="160" w:line="259" w:lineRule="auto"/>
        <w:ind w:left="567" w:hanging="283"/>
        <w:jc w:val="both"/>
        <w:rPr>
          <w:rFonts w:ascii="Calibri" w:hAnsi="Calibri"/>
          <w:noProof/>
          <w:sz w:val="22"/>
          <w:szCs w:val="22"/>
        </w:rPr>
      </w:pPr>
      <w:r w:rsidRPr="00E41F06">
        <w:rPr>
          <w:rFonts w:ascii="Calibri" w:hAnsi="Calibri"/>
          <w:noProof/>
          <w:sz w:val="22"/>
          <w:szCs w:val="22"/>
        </w:rPr>
        <w:t>Vznikl příjemci v období realizace projektu.</w:t>
      </w:r>
    </w:p>
    <w:p w:rsidR="00CC3886" w:rsidRPr="00E41F06" w:rsidRDefault="00CC3886" w:rsidP="00CC3886">
      <w:pPr>
        <w:numPr>
          <w:ilvl w:val="0"/>
          <w:numId w:val="7"/>
        </w:numPr>
        <w:spacing w:after="160" w:line="259" w:lineRule="auto"/>
        <w:ind w:left="567" w:hanging="283"/>
        <w:jc w:val="both"/>
        <w:rPr>
          <w:rFonts w:ascii="Calibri" w:hAnsi="Calibri"/>
          <w:noProof/>
          <w:sz w:val="22"/>
          <w:szCs w:val="22"/>
        </w:rPr>
      </w:pPr>
      <w:r w:rsidRPr="00E41F06">
        <w:rPr>
          <w:rFonts w:ascii="Calibri" w:hAnsi="Calibri"/>
          <w:noProof/>
          <w:sz w:val="22"/>
          <w:szCs w:val="22"/>
        </w:rPr>
        <w:t>Byl příjemcem uhrazen v období realizace projektu.</w:t>
      </w:r>
    </w:p>
    <w:p w:rsidR="00CC3886" w:rsidRPr="00E41F06" w:rsidRDefault="00CC3886" w:rsidP="00CC3886">
      <w:pPr>
        <w:spacing w:after="160" w:line="259" w:lineRule="auto"/>
        <w:ind w:left="284"/>
        <w:jc w:val="both"/>
        <w:rPr>
          <w:rFonts w:ascii="Calibri" w:hAnsi="Calibri"/>
          <w:noProof/>
          <w:sz w:val="22"/>
          <w:szCs w:val="22"/>
        </w:rPr>
      </w:pPr>
      <w:r w:rsidRPr="00E41F06">
        <w:rPr>
          <w:rFonts w:ascii="Calibri" w:hAnsi="Calibri"/>
          <w:noProof/>
          <w:sz w:val="22"/>
          <w:szCs w:val="22"/>
        </w:rPr>
        <w:t>Z prostředků dotace lze hradit zejména tyto stavební úpravy nemovitosti:</w:t>
      </w:r>
    </w:p>
    <w:p w:rsidR="00CC3886" w:rsidRPr="00E41F06" w:rsidRDefault="00CC3886" w:rsidP="00CC3886">
      <w:pPr>
        <w:numPr>
          <w:ilvl w:val="0"/>
          <w:numId w:val="7"/>
        </w:numPr>
        <w:spacing w:after="160" w:line="259" w:lineRule="auto"/>
        <w:ind w:left="567" w:hanging="283"/>
        <w:jc w:val="both"/>
        <w:rPr>
          <w:rFonts w:ascii="Calibri" w:hAnsi="Calibri"/>
          <w:noProof/>
          <w:sz w:val="22"/>
          <w:szCs w:val="22"/>
        </w:rPr>
      </w:pPr>
      <w:r w:rsidRPr="00E41F06">
        <w:rPr>
          <w:rFonts w:ascii="Calibri" w:hAnsi="Calibri"/>
          <w:noProof/>
          <w:sz w:val="22"/>
          <w:szCs w:val="22"/>
        </w:rPr>
        <w:t>statické zajištění nemovitosti v nezbytném rozsahu;</w:t>
      </w:r>
    </w:p>
    <w:p w:rsidR="00CC3886" w:rsidRPr="00E41F06" w:rsidRDefault="00CC3886" w:rsidP="00CC3886">
      <w:pPr>
        <w:numPr>
          <w:ilvl w:val="0"/>
          <w:numId w:val="7"/>
        </w:numPr>
        <w:spacing w:after="160" w:line="259" w:lineRule="auto"/>
        <w:ind w:left="567" w:hanging="283"/>
        <w:jc w:val="both"/>
        <w:rPr>
          <w:rFonts w:ascii="Calibri" w:hAnsi="Calibri"/>
          <w:noProof/>
          <w:sz w:val="22"/>
          <w:szCs w:val="22"/>
        </w:rPr>
      </w:pPr>
      <w:r w:rsidRPr="00E41F06">
        <w:rPr>
          <w:rFonts w:ascii="Calibri" w:hAnsi="Calibri"/>
          <w:noProof/>
          <w:sz w:val="22"/>
          <w:szCs w:val="22"/>
        </w:rPr>
        <w:t>výměna střešní krytiny, popř. prvků střešní konstrukce související s fasádou;</w:t>
      </w:r>
    </w:p>
    <w:p w:rsidR="00CC3886" w:rsidRPr="00E41F06" w:rsidRDefault="00CC3886" w:rsidP="00CC3886">
      <w:pPr>
        <w:numPr>
          <w:ilvl w:val="0"/>
          <w:numId w:val="7"/>
        </w:numPr>
        <w:spacing w:after="160" w:line="259" w:lineRule="auto"/>
        <w:ind w:left="567" w:hanging="283"/>
        <w:jc w:val="both"/>
        <w:rPr>
          <w:rFonts w:ascii="Calibri" w:hAnsi="Calibri"/>
          <w:noProof/>
          <w:sz w:val="22"/>
          <w:szCs w:val="22"/>
        </w:rPr>
      </w:pPr>
      <w:r w:rsidRPr="00E41F06">
        <w:rPr>
          <w:rFonts w:ascii="Calibri" w:hAnsi="Calibri"/>
          <w:noProof/>
          <w:sz w:val="22"/>
          <w:szCs w:val="22"/>
        </w:rPr>
        <w:t>obnova a údržba fasády (omítky, režné zdivo);</w:t>
      </w:r>
    </w:p>
    <w:p w:rsidR="00CC3886" w:rsidRPr="00E41F06" w:rsidRDefault="00CC3886" w:rsidP="00CC3886">
      <w:pPr>
        <w:numPr>
          <w:ilvl w:val="0"/>
          <w:numId w:val="7"/>
        </w:numPr>
        <w:spacing w:after="160" w:line="259" w:lineRule="auto"/>
        <w:ind w:left="567" w:hanging="283"/>
        <w:jc w:val="both"/>
        <w:rPr>
          <w:rFonts w:ascii="Calibri" w:hAnsi="Calibri"/>
          <w:noProof/>
          <w:sz w:val="22"/>
          <w:szCs w:val="22"/>
        </w:rPr>
      </w:pPr>
      <w:r w:rsidRPr="00E41F06">
        <w:rPr>
          <w:rFonts w:ascii="Calibri" w:hAnsi="Calibri"/>
          <w:noProof/>
          <w:sz w:val="22"/>
          <w:szCs w:val="22"/>
        </w:rPr>
        <w:t>klempířské výrobky (okapy, římsy, parapety, atika, mříže, označení provozoven, popř. další estetické prvky vnější fasády);</w:t>
      </w:r>
    </w:p>
    <w:p w:rsidR="00CC3886" w:rsidRPr="00E41F06" w:rsidRDefault="00CC3886" w:rsidP="00CC3886">
      <w:pPr>
        <w:numPr>
          <w:ilvl w:val="0"/>
          <w:numId w:val="7"/>
        </w:numPr>
        <w:spacing w:after="160" w:line="259" w:lineRule="auto"/>
        <w:ind w:left="567" w:hanging="283"/>
        <w:jc w:val="both"/>
        <w:rPr>
          <w:rFonts w:ascii="Calibri" w:hAnsi="Calibri"/>
          <w:noProof/>
          <w:sz w:val="22"/>
          <w:szCs w:val="22"/>
        </w:rPr>
      </w:pPr>
      <w:r w:rsidRPr="00E41F06">
        <w:rPr>
          <w:rFonts w:ascii="Calibri" w:hAnsi="Calibri"/>
          <w:noProof/>
          <w:sz w:val="22"/>
          <w:szCs w:val="22"/>
        </w:rPr>
        <w:t>výměna výplní vnějších otvorů (okna, dveře, výklady);</w:t>
      </w:r>
    </w:p>
    <w:p w:rsidR="00CC3886" w:rsidRPr="00E41F06" w:rsidRDefault="00CC3886" w:rsidP="00CC3886">
      <w:pPr>
        <w:numPr>
          <w:ilvl w:val="0"/>
          <w:numId w:val="7"/>
        </w:numPr>
        <w:spacing w:after="160" w:line="259" w:lineRule="auto"/>
        <w:ind w:left="567" w:hanging="283"/>
        <w:jc w:val="both"/>
        <w:rPr>
          <w:rFonts w:ascii="Calibri" w:hAnsi="Calibri"/>
          <w:noProof/>
          <w:sz w:val="22"/>
          <w:szCs w:val="22"/>
        </w:rPr>
      </w:pPr>
      <w:r w:rsidRPr="00E41F06">
        <w:rPr>
          <w:rFonts w:ascii="Calibri" w:hAnsi="Calibri"/>
          <w:noProof/>
          <w:sz w:val="22"/>
          <w:szCs w:val="22"/>
        </w:rPr>
        <w:t>noční osvětlení fasády pro zdůraznění jejího tvarosloví;</w:t>
      </w:r>
    </w:p>
    <w:p w:rsidR="00CC3886" w:rsidRPr="00E41F06" w:rsidRDefault="00CC3886" w:rsidP="00CC3886">
      <w:pPr>
        <w:numPr>
          <w:ilvl w:val="0"/>
          <w:numId w:val="7"/>
        </w:numPr>
        <w:spacing w:after="160" w:line="259" w:lineRule="auto"/>
        <w:ind w:left="567" w:hanging="283"/>
        <w:jc w:val="both"/>
        <w:rPr>
          <w:rFonts w:ascii="Calibri" w:hAnsi="Calibri"/>
          <w:noProof/>
          <w:sz w:val="22"/>
          <w:szCs w:val="22"/>
        </w:rPr>
      </w:pPr>
      <w:r w:rsidRPr="00E41F06">
        <w:rPr>
          <w:rFonts w:ascii="Calibri" w:hAnsi="Calibri"/>
          <w:noProof/>
          <w:sz w:val="22"/>
          <w:szCs w:val="22"/>
        </w:rPr>
        <w:t>prvky umožňující bezpečné umístění truhlíků s květinami do oken;</w:t>
      </w:r>
    </w:p>
    <w:p w:rsidR="00CC3886" w:rsidRPr="00E41F06" w:rsidRDefault="00CC3886" w:rsidP="00CC3886">
      <w:pPr>
        <w:numPr>
          <w:ilvl w:val="0"/>
          <w:numId w:val="7"/>
        </w:numPr>
        <w:spacing w:after="160" w:line="259" w:lineRule="auto"/>
        <w:ind w:left="567" w:hanging="283"/>
        <w:jc w:val="both"/>
        <w:rPr>
          <w:rFonts w:ascii="Calibri" w:hAnsi="Calibri"/>
          <w:noProof/>
          <w:sz w:val="22"/>
          <w:szCs w:val="22"/>
        </w:rPr>
      </w:pPr>
      <w:r w:rsidRPr="00E41F06">
        <w:rPr>
          <w:rFonts w:ascii="Calibri" w:hAnsi="Calibri"/>
          <w:noProof/>
          <w:sz w:val="22"/>
          <w:szCs w:val="22"/>
        </w:rPr>
        <w:t>nové historizující fasádní prvky;</w:t>
      </w:r>
    </w:p>
    <w:p w:rsidR="00CC3886" w:rsidRPr="00E41F06" w:rsidRDefault="00CC3886" w:rsidP="00CC3886">
      <w:pPr>
        <w:numPr>
          <w:ilvl w:val="0"/>
          <w:numId w:val="7"/>
        </w:numPr>
        <w:spacing w:after="160" w:line="259" w:lineRule="auto"/>
        <w:ind w:left="567" w:hanging="283"/>
        <w:jc w:val="both"/>
        <w:rPr>
          <w:rFonts w:ascii="Calibri" w:hAnsi="Calibri"/>
          <w:noProof/>
          <w:sz w:val="22"/>
          <w:szCs w:val="22"/>
        </w:rPr>
      </w:pPr>
      <w:r w:rsidRPr="00E41F06">
        <w:rPr>
          <w:rFonts w:ascii="Calibri" w:hAnsi="Calibri"/>
          <w:noProof/>
          <w:sz w:val="22"/>
          <w:szCs w:val="22"/>
        </w:rPr>
        <w:t>další estetické prvky vnější fasády (např. sochy, výdusky, balustrády, balkony, mříže apod.);</w:t>
      </w:r>
    </w:p>
    <w:p w:rsidR="00CC3886" w:rsidRPr="00E41F06" w:rsidRDefault="00CC3886" w:rsidP="00CC3886">
      <w:pPr>
        <w:numPr>
          <w:ilvl w:val="0"/>
          <w:numId w:val="7"/>
        </w:numPr>
        <w:spacing w:after="160" w:line="259" w:lineRule="auto"/>
        <w:ind w:left="567" w:hanging="283"/>
        <w:jc w:val="both"/>
        <w:rPr>
          <w:rFonts w:ascii="Calibri" w:hAnsi="Calibri"/>
          <w:noProof/>
          <w:sz w:val="22"/>
          <w:szCs w:val="22"/>
        </w:rPr>
      </w:pPr>
      <w:r w:rsidRPr="00E41F06">
        <w:rPr>
          <w:rFonts w:ascii="Calibri" w:hAnsi="Calibri"/>
          <w:noProof/>
          <w:sz w:val="22"/>
          <w:szCs w:val="22"/>
        </w:rPr>
        <w:t>statické posudky na technické zabezpečení objektů;</w:t>
      </w:r>
    </w:p>
    <w:p w:rsidR="00CC3886" w:rsidRPr="00E41F06" w:rsidRDefault="00CC3886" w:rsidP="00CC3886">
      <w:pPr>
        <w:numPr>
          <w:ilvl w:val="0"/>
          <w:numId w:val="7"/>
        </w:numPr>
        <w:spacing w:after="160" w:line="259" w:lineRule="auto"/>
        <w:ind w:left="567" w:hanging="283"/>
        <w:jc w:val="both"/>
        <w:rPr>
          <w:rFonts w:ascii="Calibri" w:hAnsi="Calibri"/>
          <w:noProof/>
          <w:sz w:val="22"/>
          <w:szCs w:val="22"/>
        </w:rPr>
      </w:pPr>
      <w:r w:rsidRPr="00E41F06">
        <w:rPr>
          <w:rFonts w:ascii="Calibri" w:hAnsi="Calibri"/>
          <w:noProof/>
          <w:sz w:val="22"/>
          <w:szCs w:val="22"/>
        </w:rPr>
        <w:lastRenderedPageBreak/>
        <w:t>estetické prvky střechy (římsy, komíny, zábrany proti sněhu apod.);</w:t>
      </w:r>
    </w:p>
    <w:p w:rsidR="00CC3886" w:rsidRPr="00E41F06" w:rsidRDefault="00CC3886" w:rsidP="00CC3886">
      <w:pPr>
        <w:numPr>
          <w:ilvl w:val="0"/>
          <w:numId w:val="7"/>
        </w:numPr>
        <w:spacing w:after="160" w:line="259" w:lineRule="auto"/>
        <w:ind w:left="567" w:hanging="283"/>
        <w:jc w:val="both"/>
        <w:rPr>
          <w:rFonts w:ascii="Calibri" w:hAnsi="Calibri"/>
          <w:noProof/>
          <w:sz w:val="22"/>
          <w:szCs w:val="22"/>
        </w:rPr>
      </w:pPr>
      <w:r w:rsidRPr="00E41F06">
        <w:rPr>
          <w:rFonts w:ascii="Calibri" w:hAnsi="Calibri"/>
          <w:noProof/>
          <w:sz w:val="22"/>
          <w:szCs w:val="22"/>
        </w:rPr>
        <w:t>estetické prvky související s architektonickým vnímáním objektu ve veřejném prostoru (unikátní historické ploty, brány apod.);</w:t>
      </w:r>
    </w:p>
    <w:p w:rsidR="00CC3886" w:rsidRPr="00E41F06" w:rsidRDefault="00CC3886" w:rsidP="00CC3886">
      <w:pPr>
        <w:numPr>
          <w:ilvl w:val="0"/>
          <w:numId w:val="7"/>
        </w:numPr>
        <w:spacing w:after="160" w:line="259" w:lineRule="auto"/>
        <w:ind w:left="567" w:hanging="283"/>
        <w:jc w:val="both"/>
        <w:rPr>
          <w:rFonts w:ascii="Calibri" w:hAnsi="Calibri"/>
          <w:noProof/>
          <w:sz w:val="22"/>
          <w:szCs w:val="22"/>
        </w:rPr>
      </w:pPr>
      <w:r w:rsidRPr="00E41F06">
        <w:rPr>
          <w:rFonts w:ascii="Calibri" w:hAnsi="Calibri"/>
          <w:noProof/>
          <w:sz w:val="22"/>
          <w:szCs w:val="22"/>
        </w:rPr>
        <w:t>nová soudobá fasáda, která umožní nástavbu, přístavbu k objektu s historicky cennou fasádou;</w:t>
      </w:r>
    </w:p>
    <w:p w:rsidR="00CC3886" w:rsidRPr="00E41F06" w:rsidRDefault="00CC3886" w:rsidP="00CC3886">
      <w:pPr>
        <w:numPr>
          <w:ilvl w:val="0"/>
          <w:numId w:val="7"/>
        </w:numPr>
        <w:spacing w:after="160" w:line="259" w:lineRule="auto"/>
        <w:ind w:left="567" w:hanging="283"/>
        <w:jc w:val="both"/>
        <w:rPr>
          <w:rFonts w:ascii="Calibri" w:hAnsi="Calibri"/>
          <w:noProof/>
          <w:sz w:val="22"/>
          <w:szCs w:val="22"/>
        </w:rPr>
      </w:pPr>
      <w:r w:rsidRPr="00E41F06">
        <w:rPr>
          <w:rFonts w:ascii="Calibri" w:hAnsi="Calibri"/>
          <w:noProof/>
          <w:sz w:val="22"/>
          <w:szCs w:val="22"/>
        </w:rPr>
        <w:t>DPH u příjemce dotace, který nemá nárok na odpočet.</w:t>
      </w:r>
    </w:p>
    <w:p w:rsidR="00CC3886" w:rsidRPr="00E41F06" w:rsidRDefault="00CC3886" w:rsidP="00CC3886">
      <w:pPr>
        <w:numPr>
          <w:ilvl w:val="0"/>
          <w:numId w:val="2"/>
        </w:numPr>
        <w:tabs>
          <w:tab w:val="clear" w:pos="720"/>
          <w:tab w:val="num" w:pos="284"/>
        </w:tabs>
        <w:spacing w:after="160" w:line="259" w:lineRule="auto"/>
        <w:ind w:left="284" w:hanging="284"/>
        <w:jc w:val="both"/>
        <w:rPr>
          <w:rFonts w:ascii="Calibri" w:hAnsi="Calibri"/>
          <w:i/>
          <w:iCs/>
          <w:noProof/>
          <w:sz w:val="22"/>
          <w:szCs w:val="22"/>
        </w:rPr>
      </w:pPr>
      <w:r w:rsidRPr="00E41F06">
        <w:rPr>
          <w:rFonts w:ascii="Calibri" w:hAnsi="Calibri"/>
          <w:i/>
          <w:iCs/>
          <w:noProof/>
          <w:sz w:val="22"/>
          <w:szCs w:val="22"/>
        </w:rPr>
        <w:t xml:space="preserve">Neuznatelné náklady </w:t>
      </w:r>
    </w:p>
    <w:p w:rsidR="00CC3886" w:rsidRPr="00E41F06" w:rsidRDefault="00CC3886" w:rsidP="00CC3886">
      <w:pPr>
        <w:spacing w:after="160" w:line="259" w:lineRule="auto"/>
        <w:ind w:left="284"/>
        <w:jc w:val="both"/>
        <w:rPr>
          <w:rFonts w:ascii="Calibri" w:hAnsi="Calibri"/>
          <w:noProof/>
          <w:sz w:val="22"/>
          <w:szCs w:val="22"/>
        </w:rPr>
      </w:pPr>
      <w:r w:rsidRPr="00E41F06">
        <w:rPr>
          <w:rFonts w:ascii="Calibri" w:hAnsi="Calibri"/>
          <w:noProof/>
          <w:sz w:val="22"/>
          <w:szCs w:val="22"/>
        </w:rPr>
        <w:t>V rámci projektu nelze uznat:</w:t>
      </w:r>
    </w:p>
    <w:p w:rsidR="00CC3886" w:rsidRPr="00E41F06" w:rsidRDefault="00CC3886" w:rsidP="00CC3886">
      <w:pPr>
        <w:numPr>
          <w:ilvl w:val="0"/>
          <w:numId w:val="7"/>
        </w:numPr>
        <w:spacing w:after="160" w:line="259" w:lineRule="auto"/>
        <w:ind w:left="567" w:hanging="283"/>
        <w:jc w:val="both"/>
        <w:rPr>
          <w:rFonts w:ascii="Calibri" w:hAnsi="Calibri"/>
          <w:noProof/>
          <w:sz w:val="22"/>
          <w:szCs w:val="22"/>
        </w:rPr>
      </w:pPr>
      <w:r w:rsidRPr="00E41F06">
        <w:rPr>
          <w:rFonts w:ascii="Calibri" w:hAnsi="Calibri"/>
          <w:noProof/>
          <w:sz w:val="22"/>
          <w:szCs w:val="22"/>
        </w:rPr>
        <w:t>zateplování, vytápění, elektroinstalace, rozvody vody, splašková kanalizace, plynofikace, vzduchotechnika, sanitární technika, výplně otvorů z plastu (okna, dveře, výkladce), protipožární okna, dveře a stěny;</w:t>
      </w:r>
    </w:p>
    <w:p w:rsidR="00CC3886" w:rsidRPr="00E41F06" w:rsidRDefault="00CC3886" w:rsidP="00CC3886">
      <w:pPr>
        <w:numPr>
          <w:ilvl w:val="0"/>
          <w:numId w:val="7"/>
        </w:numPr>
        <w:spacing w:after="160" w:line="259" w:lineRule="auto"/>
        <w:ind w:left="567" w:hanging="283"/>
        <w:jc w:val="both"/>
        <w:rPr>
          <w:rFonts w:ascii="Calibri" w:hAnsi="Calibri"/>
          <w:noProof/>
          <w:sz w:val="22"/>
          <w:szCs w:val="22"/>
        </w:rPr>
      </w:pPr>
      <w:r w:rsidRPr="00E41F06">
        <w:rPr>
          <w:rFonts w:ascii="Calibri" w:hAnsi="Calibri"/>
          <w:noProof/>
          <w:sz w:val="22"/>
          <w:szCs w:val="22"/>
        </w:rPr>
        <w:t xml:space="preserve">hromosvody (pokud nejsou součástí obnov střešní krytiny), izolační střešní folie apod.; </w:t>
      </w:r>
    </w:p>
    <w:p w:rsidR="00CC3886" w:rsidRPr="00E41F06" w:rsidRDefault="00CC3886" w:rsidP="00CC3886">
      <w:pPr>
        <w:numPr>
          <w:ilvl w:val="0"/>
          <w:numId w:val="7"/>
        </w:numPr>
        <w:spacing w:after="160" w:line="259" w:lineRule="auto"/>
        <w:ind w:left="567" w:hanging="283"/>
        <w:jc w:val="both"/>
        <w:rPr>
          <w:rFonts w:ascii="Calibri" w:hAnsi="Calibri"/>
          <w:noProof/>
          <w:sz w:val="22"/>
          <w:szCs w:val="22"/>
        </w:rPr>
      </w:pPr>
      <w:r w:rsidRPr="00E41F06">
        <w:rPr>
          <w:rFonts w:ascii="Calibri" w:hAnsi="Calibri"/>
          <w:noProof/>
          <w:sz w:val="22"/>
          <w:szCs w:val="22"/>
        </w:rPr>
        <w:t>nástavby a přístavby objektů, půdní vestavby, provizorní úpravy objektů (např. provizorní zakrytí střech);</w:t>
      </w:r>
    </w:p>
    <w:p w:rsidR="00CC3886" w:rsidRPr="00E41F06" w:rsidRDefault="00CC3886" w:rsidP="00CC3886">
      <w:pPr>
        <w:numPr>
          <w:ilvl w:val="0"/>
          <w:numId w:val="7"/>
        </w:numPr>
        <w:spacing w:after="160" w:line="259" w:lineRule="auto"/>
        <w:ind w:left="567" w:hanging="283"/>
        <w:jc w:val="both"/>
        <w:rPr>
          <w:rFonts w:ascii="Calibri" w:hAnsi="Calibri"/>
          <w:noProof/>
          <w:sz w:val="22"/>
          <w:szCs w:val="22"/>
        </w:rPr>
      </w:pPr>
      <w:r w:rsidRPr="00E41F06">
        <w:rPr>
          <w:rFonts w:ascii="Calibri" w:hAnsi="Calibri"/>
          <w:noProof/>
          <w:sz w:val="22"/>
          <w:szCs w:val="22"/>
        </w:rPr>
        <w:t>protiradonová opatření;</w:t>
      </w:r>
    </w:p>
    <w:p w:rsidR="00CC3886" w:rsidRPr="00E41F06" w:rsidRDefault="00CC3886" w:rsidP="00CC3886">
      <w:pPr>
        <w:numPr>
          <w:ilvl w:val="0"/>
          <w:numId w:val="7"/>
        </w:numPr>
        <w:spacing w:after="160" w:line="259" w:lineRule="auto"/>
        <w:ind w:left="567" w:hanging="283"/>
        <w:jc w:val="both"/>
        <w:rPr>
          <w:rFonts w:ascii="Calibri" w:hAnsi="Calibri"/>
          <w:noProof/>
          <w:sz w:val="22"/>
          <w:szCs w:val="22"/>
        </w:rPr>
      </w:pPr>
      <w:r w:rsidRPr="00E41F06">
        <w:rPr>
          <w:rFonts w:ascii="Calibri" w:hAnsi="Calibri"/>
          <w:noProof/>
          <w:sz w:val="22"/>
          <w:szCs w:val="22"/>
        </w:rPr>
        <w:t>čištění a úklid budov;</w:t>
      </w:r>
    </w:p>
    <w:p w:rsidR="00CC3886" w:rsidRPr="00E41F06" w:rsidRDefault="00CC3886" w:rsidP="00CC3886">
      <w:pPr>
        <w:numPr>
          <w:ilvl w:val="0"/>
          <w:numId w:val="7"/>
        </w:numPr>
        <w:spacing w:after="160" w:line="259" w:lineRule="auto"/>
        <w:ind w:left="567" w:hanging="283"/>
        <w:jc w:val="both"/>
        <w:rPr>
          <w:rFonts w:ascii="Calibri" w:hAnsi="Calibri"/>
          <w:noProof/>
          <w:sz w:val="22"/>
          <w:szCs w:val="22"/>
        </w:rPr>
      </w:pPr>
      <w:r w:rsidRPr="00E41F06">
        <w:rPr>
          <w:rFonts w:ascii="Calibri" w:hAnsi="Calibri"/>
          <w:noProof/>
          <w:sz w:val="22"/>
          <w:szCs w:val="22"/>
        </w:rPr>
        <w:t>pronájem lešení;</w:t>
      </w:r>
    </w:p>
    <w:p w:rsidR="00CC3886" w:rsidRPr="00E41F06" w:rsidRDefault="00CC3886" w:rsidP="00CC3886">
      <w:pPr>
        <w:numPr>
          <w:ilvl w:val="0"/>
          <w:numId w:val="7"/>
        </w:numPr>
        <w:spacing w:after="160" w:line="259" w:lineRule="auto"/>
        <w:ind w:left="567" w:hanging="283"/>
        <w:jc w:val="both"/>
        <w:rPr>
          <w:rFonts w:ascii="Calibri" w:hAnsi="Calibri"/>
          <w:noProof/>
          <w:sz w:val="22"/>
          <w:szCs w:val="22"/>
        </w:rPr>
      </w:pPr>
      <w:r w:rsidRPr="00E41F06">
        <w:rPr>
          <w:rFonts w:ascii="Calibri" w:hAnsi="Calibri"/>
          <w:noProof/>
          <w:sz w:val="22"/>
          <w:szCs w:val="22"/>
        </w:rPr>
        <w:t>stavebně-historické a restaurátorské průzkumy, záměry, zprávy, projektové dokumentace;</w:t>
      </w:r>
    </w:p>
    <w:p w:rsidR="00CC3886" w:rsidRPr="00E41F06" w:rsidRDefault="00CC3886" w:rsidP="00CC3886">
      <w:pPr>
        <w:numPr>
          <w:ilvl w:val="0"/>
          <w:numId w:val="7"/>
        </w:numPr>
        <w:spacing w:after="160" w:line="259" w:lineRule="auto"/>
        <w:ind w:left="567" w:hanging="283"/>
        <w:jc w:val="both"/>
        <w:rPr>
          <w:rFonts w:ascii="Calibri" w:hAnsi="Calibri"/>
          <w:noProof/>
          <w:sz w:val="22"/>
          <w:szCs w:val="22"/>
        </w:rPr>
      </w:pPr>
      <w:r w:rsidRPr="00E41F06">
        <w:rPr>
          <w:rFonts w:ascii="Calibri" w:hAnsi="Calibri"/>
          <w:noProof/>
          <w:sz w:val="22"/>
          <w:szCs w:val="22"/>
        </w:rPr>
        <w:t xml:space="preserve">náklady na stavební/autorský dozor; </w:t>
      </w:r>
    </w:p>
    <w:p w:rsidR="00CC3886" w:rsidRPr="00E41F06" w:rsidRDefault="00CC3886" w:rsidP="00CC3886">
      <w:pPr>
        <w:numPr>
          <w:ilvl w:val="0"/>
          <w:numId w:val="7"/>
        </w:numPr>
        <w:spacing w:after="160" w:line="259" w:lineRule="auto"/>
        <w:ind w:left="567" w:hanging="283"/>
        <w:jc w:val="both"/>
        <w:rPr>
          <w:rFonts w:ascii="Calibri" w:hAnsi="Calibri"/>
          <w:noProof/>
          <w:sz w:val="22"/>
          <w:szCs w:val="22"/>
        </w:rPr>
      </w:pPr>
      <w:r w:rsidRPr="00E41F06">
        <w:rPr>
          <w:rFonts w:ascii="Calibri" w:hAnsi="Calibri"/>
          <w:noProof/>
          <w:sz w:val="22"/>
          <w:szCs w:val="22"/>
        </w:rPr>
        <w:t xml:space="preserve">úpravy veřejných prostranství (cesty, ulice, chodníky), terénní úpravy, sadové a parkové úpravy zeleně; </w:t>
      </w:r>
    </w:p>
    <w:p w:rsidR="00CC3886" w:rsidRPr="00E41F06" w:rsidRDefault="00CC3886" w:rsidP="00CC3886">
      <w:pPr>
        <w:numPr>
          <w:ilvl w:val="0"/>
          <w:numId w:val="7"/>
        </w:numPr>
        <w:spacing w:after="160" w:line="259" w:lineRule="auto"/>
        <w:ind w:left="567" w:hanging="283"/>
        <w:jc w:val="both"/>
        <w:rPr>
          <w:rFonts w:ascii="Calibri" w:hAnsi="Calibri"/>
          <w:noProof/>
          <w:sz w:val="22"/>
          <w:szCs w:val="22"/>
        </w:rPr>
      </w:pPr>
      <w:r w:rsidRPr="00E41F06">
        <w:rPr>
          <w:rFonts w:ascii="Calibri" w:hAnsi="Calibri"/>
          <w:noProof/>
          <w:sz w:val="22"/>
          <w:szCs w:val="22"/>
        </w:rPr>
        <w:t>archeologie;</w:t>
      </w:r>
    </w:p>
    <w:p w:rsidR="00CC3886" w:rsidRPr="00E41F06" w:rsidRDefault="00CC3886" w:rsidP="00CC3886">
      <w:pPr>
        <w:numPr>
          <w:ilvl w:val="0"/>
          <w:numId w:val="7"/>
        </w:numPr>
        <w:spacing w:after="160" w:line="259" w:lineRule="auto"/>
        <w:ind w:left="567" w:hanging="283"/>
        <w:jc w:val="both"/>
        <w:rPr>
          <w:rFonts w:ascii="Calibri" w:hAnsi="Calibri"/>
          <w:noProof/>
          <w:sz w:val="22"/>
          <w:szCs w:val="22"/>
        </w:rPr>
      </w:pPr>
      <w:r w:rsidRPr="00E41F06">
        <w:rPr>
          <w:rFonts w:ascii="Calibri" w:hAnsi="Calibri"/>
          <w:noProof/>
          <w:sz w:val="22"/>
          <w:szCs w:val="22"/>
        </w:rPr>
        <w:t>veškeré vedlejší rozpočtové náklady;</w:t>
      </w:r>
    </w:p>
    <w:p w:rsidR="00CC3886" w:rsidRPr="00E41F06" w:rsidRDefault="00CC3886" w:rsidP="00CC3886">
      <w:pPr>
        <w:numPr>
          <w:ilvl w:val="0"/>
          <w:numId w:val="7"/>
        </w:numPr>
        <w:spacing w:after="160" w:line="259" w:lineRule="auto"/>
        <w:ind w:left="567" w:hanging="283"/>
        <w:jc w:val="both"/>
        <w:rPr>
          <w:rFonts w:ascii="Calibri" w:hAnsi="Calibri"/>
          <w:noProof/>
          <w:sz w:val="22"/>
          <w:szCs w:val="22"/>
        </w:rPr>
      </w:pPr>
      <w:r w:rsidRPr="00E41F06">
        <w:rPr>
          <w:rFonts w:ascii="Calibri" w:hAnsi="Calibri"/>
          <w:noProof/>
          <w:sz w:val="22"/>
          <w:szCs w:val="22"/>
        </w:rPr>
        <w:t xml:space="preserve">položka v rozpočtu – rezerva;  </w:t>
      </w:r>
    </w:p>
    <w:p w:rsidR="00CC3886" w:rsidRPr="00E41F06" w:rsidRDefault="00CC3886" w:rsidP="00CC3886">
      <w:pPr>
        <w:numPr>
          <w:ilvl w:val="0"/>
          <w:numId w:val="7"/>
        </w:numPr>
        <w:spacing w:after="160" w:line="259" w:lineRule="auto"/>
        <w:ind w:left="567" w:hanging="283"/>
        <w:jc w:val="both"/>
        <w:rPr>
          <w:rFonts w:ascii="Calibri" w:hAnsi="Calibri"/>
          <w:noProof/>
          <w:sz w:val="22"/>
          <w:szCs w:val="22"/>
        </w:rPr>
      </w:pPr>
      <w:r w:rsidRPr="00E41F06">
        <w:rPr>
          <w:rFonts w:ascii="Calibri" w:hAnsi="Calibri"/>
          <w:noProof/>
          <w:sz w:val="22"/>
          <w:szCs w:val="22"/>
        </w:rPr>
        <w:t>režijní náklady, cestovné, dopravné, revize, náklady za ubytování, koordinační činnost, zábory veřejného prostranství;</w:t>
      </w:r>
    </w:p>
    <w:p w:rsidR="00CC3886" w:rsidRPr="00E41F06" w:rsidRDefault="00CC3886" w:rsidP="00CC3886">
      <w:pPr>
        <w:numPr>
          <w:ilvl w:val="0"/>
          <w:numId w:val="7"/>
        </w:numPr>
        <w:spacing w:after="160" w:line="259" w:lineRule="auto"/>
        <w:ind w:left="567" w:hanging="283"/>
        <w:jc w:val="both"/>
        <w:rPr>
          <w:rFonts w:ascii="Calibri" w:hAnsi="Calibri"/>
          <w:noProof/>
          <w:sz w:val="22"/>
          <w:szCs w:val="22"/>
        </w:rPr>
      </w:pPr>
      <w:r w:rsidRPr="00E41F06">
        <w:rPr>
          <w:rFonts w:ascii="Calibri" w:hAnsi="Calibri"/>
          <w:noProof/>
          <w:sz w:val="22"/>
          <w:szCs w:val="22"/>
        </w:rPr>
        <w:t>DPH u příjemce dotace, který má nárok na odpočet.</w:t>
      </w:r>
    </w:p>
    <w:p w:rsidR="00CC3886" w:rsidRPr="00E41F06" w:rsidRDefault="00CC3886" w:rsidP="00CC3886">
      <w:pPr>
        <w:spacing w:after="160" w:line="259" w:lineRule="auto"/>
        <w:jc w:val="both"/>
        <w:rPr>
          <w:rFonts w:ascii="Calibri" w:hAnsi="Calibri"/>
          <w:b/>
          <w:noProof/>
          <w:sz w:val="22"/>
          <w:szCs w:val="22"/>
        </w:rPr>
      </w:pPr>
    </w:p>
    <w:p w:rsidR="00CC3886" w:rsidRPr="00E41F06" w:rsidRDefault="00CC3886" w:rsidP="00CC3886">
      <w:pPr>
        <w:spacing w:after="160" w:line="259" w:lineRule="auto"/>
        <w:jc w:val="both"/>
        <w:rPr>
          <w:rFonts w:ascii="Calibri" w:hAnsi="Calibri"/>
          <w:b/>
          <w:noProof/>
          <w:sz w:val="22"/>
          <w:szCs w:val="22"/>
        </w:rPr>
      </w:pPr>
      <w:r w:rsidRPr="00E41F06">
        <w:rPr>
          <w:rFonts w:ascii="Calibri" w:hAnsi="Calibri"/>
          <w:b/>
          <w:noProof/>
          <w:sz w:val="22"/>
          <w:szCs w:val="22"/>
        </w:rPr>
        <w:t>VIII.  Vymezení okruhu žadatelů</w:t>
      </w:r>
    </w:p>
    <w:p w:rsidR="00CC3886" w:rsidRDefault="00CC3886" w:rsidP="00CC3886">
      <w:pPr>
        <w:spacing w:after="160" w:line="259" w:lineRule="auto"/>
        <w:ind w:left="284" w:hanging="284"/>
        <w:jc w:val="both"/>
        <w:rPr>
          <w:rFonts w:ascii="Calibri" w:hAnsi="Calibri"/>
          <w:noProof/>
          <w:sz w:val="22"/>
          <w:szCs w:val="22"/>
        </w:rPr>
      </w:pPr>
      <w:r w:rsidRPr="00197FC7">
        <w:rPr>
          <w:rFonts w:ascii="Calibri" w:hAnsi="Calibri"/>
          <w:noProof/>
          <w:sz w:val="22"/>
          <w:szCs w:val="22"/>
        </w:rPr>
        <w:t>1.</w:t>
      </w:r>
      <w:r>
        <w:rPr>
          <w:rFonts w:ascii="Calibri" w:hAnsi="Calibri"/>
          <w:noProof/>
          <w:sz w:val="22"/>
          <w:szCs w:val="22"/>
        </w:rPr>
        <w:t xml:space="preserve"> </w:t>
      </w:r>
      <w:r w:rsidRPr="00E41F06">
        <w:rPr>
          <w:rFonts w:ascii="Calibri" w:hAnsi="Calibri"/>
          <w:noProof/>
          <w:sz w:val="22"/>
          <w:szCs w:val="22"/>
        </w:rPr>
        <w:t xml:space="preserve">Oprávnění žadatelé o dotaci jsou vlastníci nemovitostí s historickou nebo historizující fasádou, nacházejících se na území statutárního města Frýdku-Místku mimo Městské památkové zóny, nezapsaných v Ústředním seznamu kulturních památek ČR. </w:t>
      </w:r>
    </w:p>
    <w:p w:rsidR="00CC3886" w:rsidRDefault="00CC3886" w:rsidP="00CC3886">
      <w:pPr>
        <w:spacing w:after="160" w:line="259" w:lineRule="auto"/>
        <w:ind w:left="284" w:hanging="284"/>
        <w:jc w:val="both"/>
        <w:rPr>
          <w:rFonts w:ascii="Calibri" w:hAnsi="Calibri"/>
          <w:noProof/>
          <w:sz w:val="22"/>
          <w:szCs w:val="22"/>
        </w:rPr>
      </w:pPr>
      <w:r>
        <w:rPr>
          <w:rFonts w:ascii="Calibri" w:hAnsi="Calibri"/>
          <w:noProof/>
          <w:sz w:val="22"/>
          <w:szCs w:val="22"/>
        </w:rPr>
        <w:t xml:space="preserve">2.  Žádost nemohou podávat příspěvkové organizace zřízené městem. </w:t>
      </w:r>
    </w:p>
    <w:p w:rsidR="00CC3886" w:rsidRPr="00E41F06" w:rsidRDefault="00CC3886" w:rsidP="00CC3886">
      <w:pPr>
        <w:spacing w:after="160" w:line="259" w:lineRule="auto"/>
        <w:jc w:val="both"/>
        <w:rPr>
          <w:rFonts w:ascii="Calibri" w:hAnsi="Calibri"/>
          <w:noProof/>
          <w:sz w:val="22"/>
          <w:szCs w:val="22"/>
        </w:rPr>
      </w:pPr>
    </w:p>
    <w:p w:rsidR="00CC3886" w:rsidRPr="00E41F06" w:rsidRDefault="00CC3886" w:rsidP="00CC3886">
      <w:pPr>
        <w:spacing w:after="160" w:line="259" w:lineRule="auto"/>
        <w:jc w:val="both"/>
        <w:rPr>
          <w:rFonts w:ascii="Calibri" w:hAnsi="Calibri"/>
          <w:b/>
          <w:noProof/>
          <w:sz w:val="22"/>
          <w:szCs w:val="22"/>
        </w:rPr>
      </w:pPr>
      <w:r w:rsidRPr="00E41F06">
        <w:rPr>
          <w:rFonts w:ascii="Calibri" w:hAnsi="Calibri"/>
          <w:b/>
          <w:noProof/>
          <w:sz w:val="22"/>
          <w:szCs w:val="22"/>
        </w:rPr>
        <w:lastRenderedPageBreak/>
        <w:t>IX. Předkládání žádosti o dotace</w:t>
      </w:r>
    </w:p>
    <w:p w:rsidR="00CC3886" w:rsidRPr="00E41F06" w:rsidRDefault="00CC3886" w:rsidP="00CC3886">
      <w:pPr>
        <w:numPr>
          <w:ilvl w:val="0"/>
          <w:numId w:val="3"/>
        </w:numPr>
        <w:tabs>
          <w:tab w:val="clear" w:pos="720"/>
          <w:tab w:val="num" w:pos="284"/>
        </w:tabs>
        <w:spacing w:after="160" w:line="259" w:lineRule="auto"/>
        <w:ind w:left="284" w:hanging="284"/>
        <w:jc w:val="both"/>
        <w:rPr>
          <w:rFonts w:ascii="Calibri" w:hAnsi="Calibri"/>
          <w:noProof/>
          <w:sz w:val="22"/>
          <w:szCs w:val="22"/>
        </w:rPr>
      </w:pPr>
      <w:r w:rsidRPr="00E41F06">
        <w:rPr>
          <w:rFonts w:ascii="Calibri" w:hAnsi="Calibri"/>
          <w:noProof/>
          <w:sz w:val="22"/>
          <w:szCs w:val="22"/>
        </w:rPr>
        <w:t xml:space="preserve">Žadatel předkládá žádost, kterou tvoří: </w:t>
      </w:r>
    </w:p>
    <w:p w:rsidR="00CC3886" w:rsidRPr="00E41F06" w:rsidRDefault="00CC3886" w:rsidP="00CC3886">
      <w:pPr>
        <w:numPr>
          <w:ilvl w:val="1"/>
          <w:numId w:val="3"/>
        </w:numPr>
        <w:tabs>
          <w:tab w:val="clear" w:pos="1440"/>
          <w:tab w:val="num" w:pos="567"/>
          <w:tab w:val="num" w:pos="709"/>
        </w:tabs>
        <w:spacing w:after="160" w:line="259" w:lineRule="auto"/>
        <w:ind w:left="567" w:hanging="283"/>
        <w:jc w:val="both"/>
        <w:rPr>
          <w:rFonts w:ascii="Calibri" w:hAnsi="Calibri"/>
          <w:noProof/>
          <w:sz w:val="22"/>
          <w:szCs w:val="22"/>
        </w:rPr>
      </w:pPr>
      <w:r w:rsidRPr="00E41F06">
        <w:rPr>
          <w:rFonts w:ascii="Calibri" w:hAnsi="Calibri"/>
          <w:noProof/>
          <w:sz w:val="22"/>
          <w:szCs w:val="22"/>
        </w:rPr>
        <w:t>žádost o poskytnutí dotace (příloha č. 1);</w:t>
      </w:r>
    </w:p>
    <w:p w:rsidR="00CC3886" w:rsidRPr="00E41F06" w:rsidRDefault="00CC3886" w:rsidP="00CC3886">
      <w:pPr>
        <w:numPr>
          <w:ilvl w:val="1"/>
          <w:numId w:val="3"/>
        </w:numPr>
        <w:tabs>
          <w:tab w:val="clear" w:pos="1440"/>
          <w:tab w:val="num" w:pos="567"/>
          <w:tab w:val="num" w:pos="709"/>
        </w:tabs>
        <w:spacing w:after="160" w:line="259" w:lineRule="auto"/>
        <w:ind w:left="567" w:hanging="283"/>
        <w:jc w:val="both"/>
        <w:rPr>
          <w:rFonts w:ascii="Calibri" w:hAnsi="Calibri"/>
          <w:noProof/>
          <w:sz w:val="22"/>
          <w:szCs w:val="22"/>
        </w:rPr>
      </w:pPr>
      <w:r w:rsidRPr="00E41F06">
        <w:rPr>
          <w:rFonts w:ascii="Calibri" w:hAnsi="Calibri"/>
          <w:noProof/>
          <w:sz w:val="22"/>
          <w:szCs w:val="22"/>
        </w:rPr>
        <w:t>stanovisko hlavního architekta města ke stavebním úpravám včetně rozsahu, barevného a materiálového řešení s odsouhlasenou projektovou dokumentací (v souladu s čl. VI, bodem 1);</w:t>
      </w:r>
    </w:p>
    <w:p w:rsidR="00CC3886" w:rsidRPr="00E41F06" w:rsidRDefault="00CC3886" w:rsidP="00CC3886">
      <w:pPr>
        <w:numPr>
          <w:ilvl w:val="1"/>
          <w:numId w:val="3"/>
        </w:numPr>
        <w:tabs>
          <w:tab w:val="clear" w:pos="1440"/>
          <w:tab w:val="num" w:pos="567"/>
          <w:tab w:val="num" w:pos="709"/>
        </w:tabs>
        <w:spacing w:after="160" w:line="259" w:lineRule="auto"/>
        <w:ind w:left="567" w:hanging="283"/>
        <w:jc w:val="both"/>
        <w:rPr>
          <w:rFonts w:ascii="Calibri" w:hAnsi="Calibri"/>
          <w:noProof/>
          <w:sz w:val="22"/>
          <w:szCs w:val="22"/>
        </w:rPr>
      </w:pPr>
      <w:r w:rsidRPr="00E41F06">
        <w:rPr>
          <w:rFonts w:ascii="Calibri" w:hAnsi="Calibri"/>
          <w:noProof/>
          <w:sz w:val="22"/>
          <w:szCs w:val="22"/>
        </w:rPr>
        <w:t>stavební povolení, případně ohlášení stavebních úprav (pokud to charakter prací vyžaduje) nebo sdělení stavebního úřadu, že záměr nepodléhá režimu stavebního zákona;</w:t>
      </w:r>
    </w:p>
    <w:p w:rsidR="00CC3886" w:rsidRPr="00E41F06" w:rsidRDefault="00CC3886" w:rsidP="00CC3886">
      <w:pPr>
        <w:numPr>
          <w:ilvl w:val="1"/>
          <w:numId w:val="3"/>
        </w:numPr>
        <w:tabs>
          <w:tab w:val="clear" w:pos="1440"/>
          <w:tab w:val="num" w:pos="567"/>
          <w:tab w:val="num" w:pos="709"/>
        </w:tabs>
        <w:spacing w:after="160" w:line="259" w:lineRule="auto"/>
        <w:ind w:left="567" w:hanging="283"/>
        <w:jc w:val="both"/>
        <w:rPr>
          <w:rFonts w:ascii="Calibri" w:hAnsi="Calibri"/>
          <w:noProof/>
          <w:sz w:val="22"/>
          <w:szCs w:val="22"/>
        </w:rPr>
      </w:pPr>
      <w:r w:rsidRPr="00E41F06">
        <w:rPr>
          <w:rFonts w:ascii="Calibri" w:hAnsi="Calibri"/>
          <w:noProof/>
          <w:sz w:val="22"/>
          <w:szCs w:val="22"/>
        </w:rPr>
        <w:t xml:space="preserve">položkový rozpočet projektu pouze na uznatelné náklady;  </w:t>
      </w:r>
    </w:p>
    <w:p w:rsidR="00CC3886" w:rsidRPr="00E41F06" w:rsidRDefault="00CC3886" w:rsidP="00CC3886">
      <w:pPr>
        <w:numPr>
          <w:ilvl w:val="1"/>
          <w:numId w:val="3"/>
        </w:numPr>
        <w:tabs>
          <w:tab w:val="clear" w:pos="1440"/>
          <w:tab w:val="num" w:pos="567"/>
          <w:tab w:val="num" w:pos="709"/>
        </w:tabs>
        <w:spacing w:after="160" w:line="259" w:lineRule="auto"/>
        <w:ind w:left="567" w:hanging="283"/>
        <w:jc w:val="both"/>
        <w:rPr>
          <w:rFonts w:ascii="Calibri" w:hAnsi="Calibri"/>
          <w:noProof/>
          <w:sz w:val="22"/>
          <w:szCs w:val="22"/>
        </w:rPr>
      </w:pPr>
      <w:r w:rsidRPr="00E41F06">
        <w:rPr>
          <w:rFonts w:ascii="Calibri" w:hAnsi="Calibri"/>
          <w:noProof/>
          <w:sz w:val="22"/>
          <w:szCs w:val="22"/>
        </w:rPr>
        <w:t>barevná fotodokumentace současného stavu fasády (včetně detailů);</w:t>
      </w:r>
    </w:p>
    <w:p w:rsidR="00CC3886" w:rsidRPr="00E41F06" w:rsidRDefault="00CC3886" w:rsidP="00CC3886">
      <w:pPr>
        <w:numPr>
          <w:ilvl w:val="1"/>
          <w:numId w:val="3"/>
        </w:numPr>
        <w:tabs>
          <w:tab w:val="clear" w:pos="1440"/>
          <w:tab w:val="num" w:pos="567"/>
        </w:tabs>
        <w:spacing w:after="160" w:line="259" w:lineRule="auto"/>
        <w:ind w:left="567" w:hanging="283"/>
        <w:jc w:val="both"/>
        <w:rPr>
          <w:rFonts w:ascii="Calibri" w:hAnsi="Calibri"/>
          <w:noProof/>
          <w:sz w:val="22"/>
          <w:szCs w:val="22"/>
        </w:rPr>
      </w:pPr>
      <w:r w:rsidRPr="00E41F06">
        <w:rPr>
          <w:rFonts w:ascii="Calibri" w:hAnsi="Calibri"/>
          <w:noProof/>
          <w:sz w:val="22"/>
          <w:szCs w:val="22"/>
        </w:rPr>
        <w:t>kopie smlouvy o zřízení běžného účtu u peněžního ústavu nebo písemné potvrzení peněžního ústavu o vedení běžného účtu žadatele;</w:t>
      </w:r>
    </w:p>
    <w:p w:rsidR="00CC3886" w:rsidRPr="00E41F06" w:rsidRDefault="00CC3886" w:rsidP="00CC3886">
      <w:pPr>
        <w:numPr>
          <w:ilvl w:val="1"/>
          <w:numId w:val="3"/>
        </w:numPr>
        <w:tabs>
          <w:tab w:val="clear" w:pos="1440"/>
          <w:tab w:val="num" w:pos="567"/>
        </w:tabs>
        <w:spacing w:after="160" w:line="259" w:lineRule="auto"/>
        <w:ind w:left="567" w:hanging="283"/>
        <w:jc w:val="both"/>
        <w:rPr>
          <w:rFonts w:ascii="Calibri" w:hAnsi="Calibri"/>
          <w:noProof/>
          <w:sz w:val="22"/>
          <w:szCs w:val="22"/>
        </w:rPr>
      </w:pPr>
      <w:r w:rsidRPr="00E41F06">
        <w:rPr>
          <w:rFonts w:ascii="Calibri" w:hAnsi="Calibri"/>
          <w:noProof/>
          <w:sz w:val="22"/>
          <w:szCs w:val="22"/>
        </w:rPr>
        <w:t>čestné prohlášení, zda žadatel je či není plátcem DPH (příloha č. 6);</w:t>
      </w:r>
    </w:p>
    <w:p w:rsidR="00CC3886" w:rsidRPr="00E41F06" w:rsidRDefault="00CC3886" w:rsidP="00CC3886">
      <w:pPr>
        <w:numPr>
          <w:ilvl w:val="1"/>
          <w:numId w:val="3"/>
        </w:numPr>
        <w:tabs>
          <w:tab w:val="clear" w:pos="1440"/>
          <w:tab w:val="num" w:pos="567"/>
        </w:tabs>
        <w:spacing w:after="160" w:line="259" w:lineRule="auto"/>
        <w:ind w:left="567" w:hanging="283"/>
        <w:jc w:val="both"/>
        <w:rPr>
          <w:rFonts w:ascii="Calibri" w:hAnsi="Calibri"/>
          <w:noProof/>
          <w:sz w:val="22"/>
          <w:szCs w:val="22"/>
        </w:rPr>
      </w:pPr>
      <w:r w:rsidRPr="00E41F06">
        <w:rPr>
          <w:rFonts w:ascii="Calibri" w:hAnsi="Calibri"/>
          <w:noProof/>
          <w:sz w:val="22"/>
          <w:szCs w:val="22"/>
        </w:rPr>
        <w:t>plná moc (příloha č. 2) v případě, že žádost podává jen jeden ze spoluvlastníků.</w:t>
      </w:r>
    </w:p>
    <w:p w:rsidR="00CC3886" w:rsidRPr="00E41F06" w:rsidRDefault="00CC3886" w:rsidP="00CC3886">
      <w:pPr>
        <w:numPr>
          <w:ilvl w:val="0"/>
          <w:numId w:val="3"/>
        </w:numPr>
        <w:tabs>
          <w:tab w:val="clear" w:pos="720"/>
          <w:tab w:val="num" w:pos="284"/>
        </w:tabs>
        <w:spacing w:after="160" w:line="259" w:lineRule="auto"/>
        <w:ind w:left="284" w:hanging="284"/>
        <w:jc w:val="both"/>
        <w:rPr>
          <w:rFonts w:ascii="Calibri" w:hAnsi="Calibri"/>
          <w:noProof/>
          <w:sz w:val="22"/>
          <w:szCs w:val="22"/>
        </w:rPr>
      </w:pPr>
      <w:r w:rsidRPr="00E41F06">
        <w:rPr>
          <w:rFonts w:ascii="Calibri" w:hAnsi="Calibri"/>
          <w:noProof/>
          <w:sz w:val="22"/>
          <w:szCs w:val="22"/>
        </w:rPr>
        <w:t xml:space="preserve">Žadatel o dotaci předkládá svou žádost písemně a současně i v elektronické podobě na CD. </w:t>
      </w:r>
    </w:p>
    <w:p w:rsidR="00CC3886" w:rsidRPr="00E41F06" w:rsidRDefault="00CC3886" w:rsidP="00CC3886">
      <w:pPr>
        <w:numPr>
          <w:ilvl w:val="0"/>
          <w:numId w:val="3"/>
        </w:numPr>
        <w:tabs>
          <w:tab w:val="clear" w:pos="720"/>
          <w:tab w:val="num" w:pos="284"/>
        </w:tabs>
        <w:spacing w:after="160" w:line="259" w:lineRule="auto"/>
        <w:ind w:left="284" w:hanging="284"/>
        <w:jc w:val="both"/>
        <w:rPr>
          <w:rFonts w:ascii="Calibri" w:hAnsi="Calibri"/>
          <w:noProof/>
          <w:sz w:val="22"/>
          <w:szCs w:val="22"/>
        </w:rPr>
      </w:pPr>
      <w:r w:rsidRPr="00E41F06">
        <w:rPr>
          <w:rFonts w:ascii="Calibri" w:hAnsi="Calibri"/>
          <w:noProof/>
          <w:sz w:val="22"/>
          <w:szCs w:val="22"/>
        </w:rPr>
        <w:t xml:space="preserve">Žádost o dotaci spolu se všemi vyplněnými přílohami v jednom podepsaném originále (včetně CD) lze podat prostřednictvím provozovatele poštovních služeb nebo osobně na podatelně Magistrátu města Frýdku-Místku na adresu: </w:t>
      </w:r>
    </w:p>
    <w:p w:rsidR="00CC3886" w:rsidRPr="00E41F06" w:rsidRDefault="00CC3886" w:rsidP="00CC3886">
      <w:pPr>
        <w:spacing w:line="259" w:lineRule="auto"/>
        <w:ind w:left="284"/>
        <w:rPr>
          <w:rFonts w:ascii="Calibri" w:hAnsi="Calibri"/>
          <w:b/>
          <w:bCs/>
          <w:noProof/>
          <w:sz w:val="22"/>
          <w:szCs w:val="22"/>
        </w:rPr>
      </w:pPr>
      <w:r w:rsidRPr="00E41F06">
        <w:rPr>
          <w:rFonts w:ascii="Calibri" w:hAnsi="Calibri"/>
          <w:b/>
          <w:bCs/>
          <w:noProof/>
          <w:sz w:val="22"/>
          <w:szCs w:val="22"/>
        </w:rPr>
        <w:t>Statutární město Frýdek-Místek</w:t>
      </w:r>
    </w:p>
    <w:p w:rsidR="00CC3886" w:rsidRPr="00E41F06" w:rsidRDefault="00CC3886" w:rsidP="00CC3886">
      <w:pPr>
        <w:spacing w:line="259" w:lineRule="auto"/>
        <w:ind w:left="284"/>
        <w:rPr>
          <w:rFonts w:ascii="Calibri" w:hAnsi="Calibri"/>
          <w:b/>
          <w:bCs/>
          <w:noProof/>
          <w:sz w:val="22"/>
          <w:szCs w:val="22"/>
        </w:rPr>
      </w:pPr>
      <w:r w:rsidRPr="00E41F06">
        <w:rPr>
          <w:rFonts w:ascii="Calibri" w:hAnsi="Calibri"/>
          <w:b/>
          <w:bCs/>
          <w:noProof/>
          <w:sz w:val="22"/>
          <w:szCs w:val="22"/>
        </w:rPr>
        <w:t>odbor územního rozvoje a stavebního řádu</w:t>
      </w:r>
    </w:p>
    <w:p w:rsidR="00CC3886" w:rsidRPr="00E41F06" w:rsidRDefault="00CC3886" w:rsidP="00CC3886">
      <w:pPr>
        <w:spacing w:line="259" w:lineRule="auto"/>
        <w:ind w:left="284"/>
        <w:rPr>
          <w:rFonts w:ascii="Calibri" w:hAnsi="Calibri"/>
          <w:b/>
          <w:bCs/>
          <w:noProof/>
          <w:sz w:val="22"/>
          <w:szCs w:val="22"/>
        </w:rPr>
      </w:pPr>
      <w:r w:rsidRPr="00E41F06">
        <w:rPr>
          <w:rFonts w:ascii="Calibri" w:hAnsi="Calibri"/>
          <w:b/>
          <w:bCs/>
          <w:noProof/>
          <w:sz w:val="22"/>
          <w:szCs w:val="22"/>
        </w:rPr>
        <w:t>Radniční 1148</w:t>
      </w:r>
    </w:p>
    <w:p w:rsidR="00CC3886" w:rsidRPr="00E41F06" w:rsidRDefault="00CC3886" w:rsidP="00CC3886">
      <w:pPr>
        <w:spacing w:after="160" w:line="259" w:lineRule="auto"/>
        <w:ind w:left="284"/>
        <w:rPr>
          <w:rFonts w:ascii="Calibri" w:hAnsi="Calibri"/>
          <w:b/>
          <w:bCs/>
          <w:noProof/>
          <w:sz w:val="22"/>
          <w:szCs w:val="22"/>
        </w:rPr>
      </w:pPr>
      <w:r w:rsidRPr="00E41F06">
        <w:rPr>
          <w:rFonts w:ascii="Calibri" w:hAnsi="Calibri"/>
          <w:b/>
          <w:bCs/>
          <w:noProof/>
          <w:sz w:val="22"/>
          <w:szCs w:val="22"/>
        </w:rPr>
        <w:t>738 22 Frýdek-Místek</w:t>
      </w:r>
    </w:p>
    <w:p w:rsidR="00CC3886" w:rsidRPr="00E41F06" w:rsidRDefault="00CC3886" w:rsidP="00CC3886">
      <w:pPr>
        <w:numPr>
          <w:ilvl w:val="0"/>
          <w:numId w:val="3"/>
        </w:numPr>
        <w:tabs>
          <w:tab w:val="clear" w:pos="720"/>
          <w:tab w:val="num" w:pos="284"/>
        </w:tabs>
        <w:spacing w:after="160" w:line="259" w:lineRule="auto"/>
        <w:ind w:left="284" w:hanging="284"/>
        <w:jc w:val="both"/>
        <w:rPr>
          <w:rFonts w:ascii="Calibri" w:hAnsi="Calibri"/>
          <w:noProof/>
          <w:sz w:val="22"/>
          <w:szCs w:val="22"/>
        </w:rPr>
      </w:pPr>
      <w:r w:rsidRPr="00E41F06">
        <w:rPr>
          <w:rFonts w:ascii="Calibri" w:hAnsi="Calibri"/>
          <w:bCs/>
          <w:noProof/>
          <w:sz w:val="22"/>
          <w:szCs w:val="22"/>
        </w:rPr>
        <w:t>Z dalšího posuzování budou vyloučeny žádosti předložené vyhlašovateli:</w:t>
      </w:r>
      <w:r w:rsidRPr="00E41F06">
        <w:rPr>
          <w:rFonts w:ascii="Calibri" w:hAnsi="Calibri"/>
          <w:noProof/>
          <w:sz w:val="22"/>
          <w:szCs w:val="22"/>
        </w:rPr>
        <w:t xml:space="preserve"> </w:t>
      </w:r>
    </w:p>
    <w:p w:rsidR="00CC3886" w:rsidRPr="00E41F06" w:rsidRDefault="00CC3886" w:rsidP="00CC3886">
      <w:pPr>
        <w:numPr>
          <w:ilvl w:val="1"/>
          <w:numId w:val="3"/>
        </w:numPr>
        <w:tabs>
          <w:tab w:val="clear" w:pos="1440"/>
          <w:tab w:val="num" w:pos="567"/>
        </w:tabs>
        <w:spacing w:after="160" w:line="259" w:lineRule="auto"/>
        <w:ind w:left="567" w:hanging="283"/>
        <w:jc w:val="both"/>
        <w:rPr>
          <w:rFonts w:ascii="Calibri" w:hAnsi="Calibri"/>
          <w:noProof/>
          <w:sz w:val="22"/>
          <w:szCs w:val="22"/>
        </w:rPr>
      </w:pPr>
      <w:r w:rsidRPr="00E41F06">
        <w:rPr>
          <w:rFonts w:ascii="Calibri" w:hAnsi="Calibri"/>
          <w:bCs/>
          <w:noProof/>
          <w:sz w:val="22"/>
          <w:szCs w:val="22"/>
        </w:rPr>
        <w:t>v rozporu s tímto programem;</w:t>
      </w:r>
    </w:p>
    <w:p w:rsidR="00CC3886" w:rsidRPr="00E41F06" w:rsidRDefault="00CC3886" w:rsidP="00CC3886">
      <w:pPr>
        <w:numPr>
          <w:ilvl w:val="1"/>
          <w:numId w:val="3"/>
        </w:numPr>
        <w:tabs>
          <w:tab w:val="clear" w:pos="1440"/>
          <w:tab w:val="num" w:pos="567"/>
        </w:tabs>
        <w:spacing w:after="160" w:line="259" w:lineRule="auto"/>
        <w:ind w:left="567" w:hanging="283"/>
        <w:jc w:val="both"/>
        <w:rPr>
          <w:rFonts w:ascii="Calibri" w:hAnsi="Calibri"/>
          <w:noProof/>
          <w:sz w:val="22"/>
          <w:szCs w:val="22"/>
        </w:rPr>
      </w:pPr>
      <w:r w:rsidRPr="00E41F06">
        <w:rPr>
          <w:rFonts w:ascii="Calibri" w:hAnsi="Calibri"/>
          <w:bCs/>
          <w:noProof/>
          <w:sz w:val="22"/>
          <w:szCs w:val="22"/>
        </w:rPr>
        <w:t>jakýmkoli jiným způsobem (např. faxem nebo e-mailem);</w:t>
      </w:r>
    </w:p>
    <w:p w:rsidR="00CC3886" w:rsidRPr="00E41F06" w:rsidRDefault="00CC3886" w:rsidP="00CC3886">
      <w:pPr>
        <w:numPr>
          <w:ilvl w:val="1"/>
          <w:numId w:val="3"/>
        </w:numPr>
        <w:tabs>
          <w:tab w:val="clear" w:pos="1440"/>
          <w:tab w:val="num" w:pos="567"/>
        </w:tabs>
        <w:spacing w:after="160" w:line="259" w:lineRule="auto"/>
        <w:ind w:left="567" w:hanging="283"/>
        <w:jc w:val="both"/>
        <w:rPr>
          <w:rFonts w:ascii="Calibri" w:hAnsi="Calibri"/>
          <w:noProof/>
          <w:sz w:val="22"/>
          <w:szCs w:val="22"/>
        </w:rPr>
      </w:pPr>
      <w:r w:rsidRPr="00E41F06">
        <w:rPr>
          <w:rFonts w:ascii="Calibri" w:hAnsi="Calibri"/>
          <w:bCs/>
          <w:noProof/>
          <w:sz w:val="22"/>
          <w:szCs w:val="22"/>
        </w:rPr>
        <w:t>doručené na jiné adresy nebo neobsahující náležitosti dle čl. IX., bodu 1. odstavec a) až d);</w:t>
      </w:r>
    </w:p>
    <w:p w:rsidR="00CC3886" w:rsidRPr="00E41F06" w:rsidRDefault="00CC3886" w:rsidP="00CC3886">
      <w:pPr>
        <w:numPr>
          <w:ilvl w:val="1"/>
          <w:numId w:val="3"/>
        </w:numPr>
        <w:tabs>
          <w:tab w:val="clear" w:pos="1440"/>
          <w:tab w:val="num" w:pos="567"/>
        </w:tabs>
        <w:spacing w:after="160" w:line="259" w:lineRule="auto"/>
        <w:ind w:left="567" w:hanging="283"/>
        <w:jc w:val="both"/>
        <w:rPr>
          <w:rFonts w:ascii="Calibri" w:hAnsi="Calibri"/>
          <w:noProof/>
          <w:sz w:val="22"/>
          <w:szCs w:val="22"/>
        </w:rPr>
      </w:pPr>
      <w:r w:rsidRPr="00E41F06">
        <w:rPr>
          <w:rFonts w:ascii="Calibri" w:hAnsi="Calibri"/>
          <w:bCs/>
          <w:noProof/>
          <w:sz w:val="22"/>
          <w:szCs w:val="22"/>
        </w:rPr>
        <w:t>mimo lhůtu pro předložení žádosti;</w:t>
      </w:r>
    </w:p>
    <w:p w:rsidR="00CC3886" w:rsidRPr="00E41F06" w:rsidRDefault="00CC3886" w:rsidP="00CC3886">
      <w:pPr>
        <w:numPr>
          <w:ilvl w:val="1"/>
          <w:numId w:val="3"/>
        </w:numPr>
        <w:tabs>
          <w:tab w:val="clear" w:pos="1440"/>
          <w:tab w:val="num" w:pos="567"/>
        </w:tabs>
        <w:spacing w:after="160" w:line="259" w:lineRule="auto"/>
        <w:ind w:left="567" w:hanging="283"/>
        <w:jc w:val="both"/>
        <w:rPr>
          <w:rFonts w:ascii="Calibri" w:hAnsi="Calibri"/>
          <w:noProof/>
          <w:sz w:val="22"/>
          <w:szCs w:val="22"/>
        </w:rPr>
      </w:pPr>
      <w:r w:rsidRPr="00E41F06">
        <w:rPr>
          <w:rFonts w:ascii="Calibri" w:hAnsi="Calibri"/>
          <w:bCs/>
          <w:noProof/>
          <w:sz w:val="22"/>
          <w:szCs w:val="22"/>
        </w:rPr>
        <w:t>nepodepsané osobou oprávněnou jednat za žadatele;</w:t>
      </w:r>
    </w:p>
    <w:p w:rsidR="00CC3886" w:rsidRPr="00E41F06" w:rsidRDefault="00CC3886" w:rsidP="00CC3886">
      <w:pPr>
        <w:numPr>
          <w:ilvl w:val="1"/>
          <w:numId w:val="3"/>
        </w:numPr>
        <w:tabs>
          <w:tab w:val="clear" w:pos="1440"/>
          <w:tab w:val="num" w:pos="567"/>
        </w:tabs>
        <w:spacing w:after="160" w:line="259" w:lineRule="auto"/>
        <w:ind w:left="567" w:hanging="283"/>
        <w:jc w:val="both"/>
        <w:rPr>
          <w:rFonts w:ascii="Calibri" w:hAnsi="Calibri"/>
          <w:noProof/>
          <w:sz w:val="22"/>
          <w:szCs w:val="22"/>
        </w:rPr>
      </w:pPr>
      <w:r w:rsidRPr="00E41F06">
        <w:rPr>
          <w:rFonts w:ascii="Calibri" w:hAnsi="Calibri"/>
          <w:bCs/>
          <w:noProof/>
          <w:sz w:val="22"/>
          <w:szCs w:val="22"/>
        </w:rPr>
        <w:t>v případě, že žadatel bude mít k termínu podání žádosti vůči poskytovateli neuhrazené finanční závazky po lhůtě splatnosti.</w:t>
      </w:r>
    </w:p>
    <w:p w:rsidR="00CC3886" w:rsidRPr="00E41F06" w:rsidRDefault="00CC3886" w:rsidP="00CC3886">
      <w:pPr>
        <w:numPr>
          <w:ilvl w:val="0"/>
          <w:numId w:val="3"/>
        </w:numPr>
        <w:tabs>
          <w:tab w:val="clear" w:pos="720"/>
          <w:tab w:val="num" w:pos="284"/>
        </w:tabs>
        <w:spacing w:after="160" w:line="259" w:lineRule="auto"/>
        <w:ind w:left="284" w:hanging="284"/>
        <w:jc w:val="both"/>
        <w:rPr>
          <w:rFonts w:ascii="Calibri" w:hAnsi="Calibri"/>
          <w:noProof/>
          <w:sz w:val="22"/>
          <w:szCs w:val="22"/>
        </w:rPr>
      </w:pPr>
      <w:r w:rsidRPr="00E41F06">
        <w:rPr>
          <w:rFonts w:ascii="Calibri" w:hAnsi="Calibri"/>
          <w:noProof/>
          <w:sz w:val="22"/>
          <w:szCs w:val="22"/>
        </w:rPr>
        <w:t xml:space="preserve">Pokud bude žádost podaná v souladu s bodem IX. vykazovat jiné nedostatky, vyzve poskytovatel žadatele k jejich odstranění v náhradním termínu. K odstranění nedostatků žádosti budou žadatelé vyzváni písemně nebo e-mailem. Opravené  nebo chybějící dokumenty musí být na </w:t>
      </w:r>
      <w:r>
        <w:rPr>
          <w:rFonts w:ascii="Calibri" w:hAnsi="Calibri"/>
          <w:noProof/>
          <w:sz w:val="22"/>
          <w:szCs w:val="22"/>
        </w:rPr>
        <w:t>M</w:t>
      </w:r>
      <w:r w:rsidRPr="00E41F06">
        <w:rPr>
          <w:rFonts w:ascii="Calibri" w:hAnsi="Calibri"/>
          <w:noProof/>
          <w:sz w:val="22"/>
          <w:szCs w:val="22"/>
        </w:rPr>
        <w:t>agistrát města doručeny nejpozději do 5 pracovních dnů ode dne zaslání výzvy administrátorem, a to e-mailem, poštou nebo doručeny osobně na podatelnu Magistrátu města Frýdku-Místku. Pokud tak žadatel neučiní, bude jeho žádost z hodnocení vyloučena.</w:t>
      </w:r>
    </w:p>
    <w:p w:rsidR="00CC3886" w:rsidRPr="00E41F06" w:rsidRDefault="00CC3886" w:rsidP="00CC3886">
      <w:pPr>
        <w:numPr>
          <w:ilvl w:val="0"/>
          <w:numId w:val="3"/>
        </w:numPr>
        <w:tabs>
          <w:tab w:val="clear" w:pos="720"/>
          <w:tab w:val="num" w:pos="284"/>
        </w:tabs>
        <w:spacing w:after="160" w:line="259" w:lineRule="auto"/>
        <w:ind w:left="284" w:hanging="284"/>
        <w:jc w:val="both"/>
        <w:rPr>
          <w:rFonts w:ascii="Calibri" w:hAnsi="Calibri"/>
          <w:noProof/>
          <w:sz w:val="22"/>
          <w:szCs w:val="22"/>
        </w:rPr>
      </w:pPr>
      <w:r w:rsidRPr="00E41F06">
        <w:rPr>
          <w:rFonts w:ascii="Calibri" w:hAnsi="Calibri"/>
          <w:noProof/>
          <w:sz w:val="22"/>
          <w:szCs w:val="22"/>
        </w:rPr>
        <w:lastRenderedPageBreak/>
        <w:t>Všechny došlé žádosti včetně jejich příloh se archivují a žadatelům se nevracejí.</w:t>
      </w:r>
    </w:p>
    <w:p w:rsidR="00CC3886" w:rsidRPr="00E41F06" w:rsidRDefault="00CC3886" w:rsidP="00CC3886">
      <w:pPr>
        <w:spacing w:after="160" w:line="259" w:lineRule="auto"/>
        <w:jc w:val="both"/>
        <w:rPr>
          <w:rFonts w:ascii="Calibri" w:hAnsi="Calibri"/>
          <w:b/>
          <w:noProof/>
          <w:sz w:val="22"/>
          <w:szCs w:val="22"/>
        </w:rPr>
      </w:pPr>
    </w:p>
    <w:p w:rsidR="00CC3886" w:rsidRPr="00E41F06" w:rsidRDefault="00CC3886" w:rsidP="00CC3886">
      <w:pPr>
        <w:spacing w:after="160" w:line="259" w:lineRule="auto"/>
        <w:jc w:val="both"/>
        <w:rPr>
          <w:rFonts w:ascii="Calibri" w:hAnsi="Calibri"/>
          <w:b/>
          <w:noProof/>
          <w:sz w:val="22"/>
          <w:szCs w:val="22"/>
        </w:rPr>
      </w:pPr>
      <w:r w:rsidRPr="00E41F06">
        <w:rPr>
          <w:rFonts w:ascii="Calibri" w:hAnsi="Calibri"/>
          <w:b/>
          <w:noProof/>
          <w:sz w:val="22"/>
          <w:szCs w:val="22"/>
        </w:rPr>
        <w:t>X.  Lhůta pro podání žádosti, kontaktní osoba a lhůta pro rozhodnutí o žádosti</w:t>
      </w:r>
    </w:p>
    <w:p w:rsidR="00CC3886" w:rsidRPr="00E41F06" w:rsidRDefault="00CC3886" w:rsidP="00CC3886">
      <w:pPr>
        <w:numPr>
          <w:ilvl w:val="0"/>
          <w:numId w:val="1"/>
        </w:numPr>
        <w:tabs>
          <w:tab w:val="num" w:pos="284"/>
        </w:tabs>
        <w:spacing w:after="160" w:line="259" w:lineRule="auto"/>
        <w:ind w:left="284" w:hanging="284"/>
        <w:jc w:val="both"/>
        <w:rPr>
          <w:rFonts w:ascii="Calibri" w:hAnsi="Calibri"/>
          <w:noProof/>
          <w:sz w:val="22"/>
          <w:szCs w:val="22"/>
        </w:rPr>
      </w:pPr>
      <w:r w:rsidRPr="00E41F06">
        <w:rPr>
          <w:rFonts w:ascii="Calibri" w:hAnsi="Calibri"/>
          <w:noProof/>
          <w:sz w:val="22"/>
          <w:szCs w:val="22"/>
        </w:rPr>
        <w:t xml:space="preserve">Lhůta pro podávání žádostí je </w:t>
      </w:r>
      <w:r w:rsidRPr="00E41F06">
        <w:rPr>
          <w:rFonts w:ascii="Calibri" w:hAnsi="Calibri"/>
          <w:b/>
          <w:noProof/>
          <w:sz w:val="22"/>
          <w:szCs w:val="22"/>
        </w:rPr>
        <w:t xml:space="preserve">od </w:t>
      </w:r>
      <w:r w:rsidRPr="0089758A">
        <w:rPr>
          <w:rFonts w:ascii="Calibri" w:hAnsi="Calibri"/>
          <w:b/>
          <w:noProof/>
          <w:sz w:val="22"/>
          <w:szCs w:val="22"/>
        </w:rPr>
        <w:t>1</w:t>
      </w:r>
      <w:r>
        <w:rPr>
          <w:rFonts w:ascii="Calibri" w:hAnsi="Calibri"/>
          <w:b/>
          <w:noProof/>
          <w:sz w:val="22"/>
          <w:szCs w:val="22"/>
        </w:rPr>
        <w:t>5</w:t>
      </w:r>
      <w:r w:rsidRPr="0089758A">
        <w:rPr>
          <w:rFonts w:ascii="Calibri" w:hAnsi="Calibri"/>
          <w:b/>
          <w:noProof/>
          <w:sz w:val="22"/>
          <w:szCs w:val="22"/>
        </w:rPr>
        <w:t>. 10. 201</w:t>
      </w:r>
      <w:r>
        <w:rPr>
          <w:rFonts w:ascii="Calibri" w:hAnsi="Calibri"/>
          <w:b/>
          <w:noProof/>
          <w:sz w:val="22"/>
          <w:szCs w:val="22"/>
        </w:rPr>
        <w:t>8</w:t>
      </w:r>
      <w:r w:rsidRPr="0089758A">
        <w:rPr>
          <w:rFonts w:ascii="Calibri" w:hAnsi="Calibri"/>
          <w:noProof/>
          <w:sz w:val="22"/>
          <w:szCs w:val="22"/>
        </w:rPr>
        <w:t xml:space="preserve"> </w:t>
      </w:r>
      <w:r w:rsidRPr="0089758A">
        <w:rPr>
          <w:rFonts w:ascii="Calibri" w:hAnsi="Calibri"/>
          <w:b/>
          <w:bCs/>
          <w:noProof/>
          <w:sz w:val="22"/>
          <w:szCs w:val="22"/>
        </w:rPr>
        <w:t>do 1</w:t>
      </w:r>
      <w:r>
        <w:rPr>
          <w:rFonts w:ascii="Calibri" w:hAnsi="Calibri"/>
          <w:b/>
          <w:bCs/>
          <w:noProof/>
          <w:sz w:val="22"/>
          <w:szCs w:val="22"/>
        </w:rPr>
        <w:t>2</w:t>
      </w:r>
      <w:r w:rsidRPr="0089758A">
        <w:rPr>
          <w:rFonts w:ascii="Calibri" w:hAnsi="Calibri"/>
          <w:b/>
          <w:bCs/>
          <w:noProof/>
          <w:sz w:val="22"/>
          <w:szCs w:val="22"/>
        </w:rPr>
        <w:t>. 12. 201</w:t>
      </w:r>
      <w:r>
        <w:rPr>
          <w:rFonts w:ascii="Calibri" w:hAnsi="Calibri"/>
          <w:b/>
          <w:bCs/>
          <w:noProof/>
          <w:sz w:val="22"/>
          <w:szCs w:val="22"/>
        </w:rPr>
        <w:t>8</w:t>
      </w:r>
      <w:r w:rsidRPr="00E41F06">
        <w:rPr>
          <w:rFonts w:ascii="Calibri" w:hAnsi="Calibri"/>
          <w:noProof/>
          <w:sz w:val="22"/>
          <w:szCs w:val="22"/>
        </w:rPr>
        <w:t xml:space="preserve"> včetně. Byla-li žádost podána prostřednictvím provozovatele poštovních služeb, je lhůta zachována, byla-li v poslední den lhůty převzata zásilka s žádostí k poštovní přepravě.</w:t>
      </w:r>
    </w:p>
    <w:p w:rsidR="00CC3886" w:rsidRPr="00E41F06" w:rsidRDefault="00CC3886" w:rsidP="00CC3886">
      <w:pPr>
        <w:numPr>
          <w:ilvl w:val="0"/>
          <w:numId w:val="1"/>
        </w:numPr>
        <w:tabs>
          <w:tab w:val="num" w:pos="284"/>
        </w:tabs>
        <w:spacing w:after="160" w:line="259" w:lineRule="auto"/>
        <w:ind w:left="284" w:hanging="284"/>
        <w:jc w:val="both"/>
        <w:rPr>
          <w:rFonts w:ascii="Calibri" w:hAnsi="Calibri"/>
          <w:noProof/>
          <w:sz w:val="22"/>
          <w:szCs w:val="22"/>
        </w:rPr>
      </w:pPr>
      <w:r w:rsidRPr="00E41F06">
        <w:rPr>
          <w:rFonts w:ascii="Calibri" w:hAnsi="Calibri"/>
          <w:noProof/>
          <w:sz w:val="22"/>
          <w:szCs w:val="22"/>
        </w:rPr>
        <w:t>Poskytování dotací organizuje (správcem programu je) odbor územního rozvoje a stavebního řádu Magistrátu města Frýdku-Místku, Radniční 1148, 738 22 Frýdek-Místek.</w:t>
      </w:r>
    </w:p>
    <w:p w:rsidR="00CC3886" w:rsidRPr="00E41F06" w:rsidRDefault="00CC3886" w:rsidP="00CC3886">
      <w:pPr>
        <w:spacing w:after="160" w:line="259" w:lineRule="auto"/>
        <w:ind w:left="284"/>
        <w:jc w:val="both"/>
        <w:rPr>
          <w:rFonts w:ascii="Calibri" w:hAnsi="Calibri"/>
          <w:noProof/>
          <w:sz w:val="22"/>
          <w:szCs w:val="22"/>
        </w:rPr>
      </w:pPr>
      <w:r w:rsidRPr="00E41F06">
        <w:rPr>
          <w:rFonts w:ascii="Calibri" w:hAnsi="Calibri"/>
          <w:noProof/>
          <w:sz w:val="22"/>
          <w:szCs w:val="22"/>
        </w:rPr>
        <w:t>Kontaktní osoba (administrátor) je:</w:t>
      </w:r>
    </w:p>
    <w:p w:rsidR="00CC3886" w:rsidRPr="00E41F06" w:rsidRDefault="00CC3886" w:rsidP="00CC3886">
      <w:pPr>
        <w:spacing w:line="259" w:lineRule="auto"/>
        <w:ind w:left="284"/>
        <w:jc w:val="both"/>
        <w:rPr>
          <w:rFonts w:ascii="Calibri" w:hAnsi="Calibri"/>
          <w:b/>
          <w:noProof/>
          <w:sz w:val="22"/>
          <w:szCs w:val="22"/>
        </w:rPr>
      </w:pPr>
      <w:r w:rsidRPr="00E41F06">
        <w:rPr>
          <w:rFonts w:ascii="Calibri" w:hAnsi="Calibri"/>
          <w:b/>
          <w:noProof/>
          <w:sz w:val="22"/>
          <w:szCs w:val="22"/>
        </w:rPr>
        <w:t>Ing. Eva Čubová</w:t>
      </w:r>
    </w:p>
    <w:p w:rsidR="00CC3886" w:rsidRPr="00E41F06" w:rsidRDefault="00CC3886" w:rsidP="00CC3886">
      <w:pPr>
        <w:spacing w:line="259" w:lineRule="auto"/>
        <w:ind w:left="284"/>
        <w:jc w:val="both"/>
        <w:rPr>
          <w:rFonts w:ascii="Calibri" w:hAnsi="Calibri"/>
          <w:noProof/>
          <w:sz w:val="22"/>
          <w:szCs w:val="22"/>
        </w:rPr>
      </w:pPr>
      <w:r w:rsidRPr="00E41F06">
        <w:rPr>
          <w:rFonts w:ascii="Calibri" w:hAnsi="Calibri"/>
          <w:noProof/>
          <w:sz w:val="22"/>
          <w:szCs w:val="22"/>
        </w:rPr>
        <w:t>tel.: 558 609 272</w:t>
      </w:r>
    </w:p>
    <w:p w:rsidR="00CC3886" w:rsidRPr="00E41F06" w:rsidRDefault="00CC3886" w:rsidP="00CC3886">
      <w:pPr>
        <w:spacing w:line="259" w:lineRule="auto"/>
        <w:ind w:left="284"/>
        <w:jc w:val="both"/>
        <w:rPr>
          <w:rFonts w:ascii="Calibri" w:hAnsi="Calibri"/>
          <w:noProof/>
          <w:sz w:val="22"/>
          <w:szCs w:val="22"/>
        </w:rPr>
      </w:pPr>
      <w:r w:rsidRPr="00E41F06">
        <w:rPr>
          <w:rFonts w:ascii="Calibri" w:hAnsi="Calibri"/>
          <w:noProof/>
          <w:sz w:val="22"/>
          <w:szCs w:val="22"/>
        </w:rPr>
        <w:t>mobil: 777 921 381</w:t>
      </w:r>
    </w:p>
    <w:p w:rsidR="00CC3886" w:rsidRPr="00E41F06" w:rsidRDefault="00CC3886" w:rsidP="00CC3886">
      <w:pPr>
        <w:spacing w:after="160" w:line="259" w:lineRule="auto"/>
        <w:ind w:left="284"/>
        <w:jc w:val="both"/>
        <w:rPr>
          <w:rFonts w:ascii="Calibri" w:hAnsi="Calibri"/>
          <w:noProof/>
          <w:sz w:val="22"/>
          <w:szCs w:val="22"/>
        </w:rPr>
      </w:pPr>
      <w:r w:rsidRPr="00E41F06">
        <w:rPr>
          <w:rFonts w:ascii="Calibri" w:hAnsi="Calibri"/>
          <w:noProof/>
          <w:sz w:val="22"/>
          <w:szCs w:val="22"/>
        </w:rPr>
        <w:t xml:space="preserve">e-mail: </w:t>
      </w:r>
      <w:hyperlink r:id="rId6" w:history="1">
        <w:r w:rsidRPr="00E41F06">
          <w:rPr>
            <w:rFonts w:ascii="Calibri" w:hAnsi="Calibri"/>
            <w:noProof/>
            <w:sz w:val="22"/>
            <w:szCs w:val="22"/>
            <w:u w:val="single"/>
          </w:rPr>
          <w:t>cubova.eva@frydekmistek.cz</w:t>
        </w:r>
      </w:hyperlink>
      <w:r w:rsidRPr="00E41F06">
        <w:rPr>
          <w:rFonts w:ascii="Calibri" w:hAnsi="Calibri"/>
          <w:noProof/>
          <w:sz w:val="22"/>
          <w:szCs w:val="22"/>
        </w:rPr>
        <w:t xml:space="preserve"> </w:t>
      </w:r>
    </w:p>
    <w:p w:rsidR="00CC3886" w:rsidRPr="00E41F06" w:rsidRDefault="00CC3886" w:rsidP="00CC3886">
      <w:pPr>
        <w:spacing w:after="160" w:line="259" w:lineRule="auto"/>
        <w:ind w:left="284"/>
        <w:jc w:val="both"/>
        <w:rPr>
          <w:rFonts w:ascii="Calibri" w:hAnsi="Calibri"/>
          <w:noProof/>
          <w:sz w:val="22"/>
          <w:szCs w:val="22"/>
        </w:rPr>
      </w:pPr>
      <w:r w:rsidRPr="00E41F06">
        <w:rPr>
          <w:rFonts w:ascii="Calibri" w:hAnsi="Calibri"/>
          <w:b/>
          <w:noProof/>
          <w:sz w:val="22"/>
          <w:szCs w:val="22"/>
        </w:rPr>
        <w:t xml:space="preserve">Kompletní informace související s programem včetně formulářů lze získat na webových stránkách města </w:t>
      </w:r>
      <w:hyperlink r:id="rId7" w:history="1">
        <w:r w:rsidRPr="00E41F06">
          <w:rPr>
            <w:rFonts w:ascii="Calibri" w:hAnsi="Calibri"/>
            <w:b/>
            <w:noProof/>
            <w:sz w:val="22"/>
            <w:szCs w:val="22"/>
            <w:u w:val="single"/>
          </w:rPr>
          <w:t>www.frydekmistek.cz</w:t>
        </w:r>
      </w:hyperlink>
      <w:r w:rsidRPr="00E41F06">
        <w:rPr>
          <w:rFonts w:ascii="Calibri" w:hAnsi="Calibri"/>
          <w:b/>
          <w:noProof/>
          <w:sz w:val="22"/>
          <w:szCs w:val="22"/>
        </w:rPr>
        <w:t>.</w:t>
      </w:r>
    </w:p>
    <w:p w:rsidR="00CC3886" w:rsidRPr="00E41F06" w:rsidRDefault="00CC3886" w:rsidP="00CC3886">
      <w:pPr>
        <w:numPr>
          <w:ilvl w:val="0"/>
          <w:numId w:val="1"/>
        </w:numPr>
        <w:tabs>
          <w:tab w:val="num" w:pos="284"/>
        </w:tabs>
        <w:spacing w:after="160" w:line="259" w:lineRule="auto"/>
        <w:ind w:left="284" w:hanging="284"/>
        <w:jc w:val="both"/>
        <w:rPr>
          <w:rFonts w:ascii="Calibri" w:hAnsi="Calibri"/>
          <w:noProof/>
          <w:sz w:val="22"/>
          <w:szCs w:val="22"/>
        </w:rPr>
      </w:pPr>
      <w:r w:rsidRPr="00E41F06">
        <w:rPr>
          <w:rFonts w:ascii="Calibri" w:hAnsi="Calibri"/>
          <w:noProof/>
          <w:sz w:val="22"/>
          <w:szCs w:val="22"/>
        </w:rPr>
        <w:t>Administrátor předloží žádosti, které splnily podmínky programu, k projednání Komisi územního plánování a architektury, poté radě města a zastupitelstvu města.</w:t>
      </w:r>
    </w:p>
    <w:p w:rsidR="00CC3886" w:rsidRPr="00E41F06" w:rsidRDefault="00CC3886" w:rsidP="00CC3886">
      <w:pPr>
        <w:numPr>
          <w:ilvl w:val="0"/>
          <w:numId w:val="1"/>
        </w:numPr>
        <w:tabs>
          <w:tab w:val="num" w:pos="284"/>
        </w:tabs>
        <w:spacing w:after="160" w:line="259" w:lineRule="auto"/>
        <w:ind w:left="284" w:hanging="284"/>
        <w:jc w:val="both"/>
        <w:rPr>
          <w:rFonts w:ascii="Calibri" w:hAnsi="Calibri"/>
          <w:noProof/>
          <w:sz w:val="22"/>
          <w:szCs w:val="22"/>
        </w:rPr>
      </w:pPr>
      <w:r w:rsidRPr="00E41F06">
        <w:rPr>
          <w:rFonts w:ascii="Calibri" w:hAnsi="Calibri"/>
          <w:noProof/>
          <w:sz w:val="22"/>
          <w:szCs w:val="22"/>
        </w:rPr>
        <w:t>Zastupitelstvo města rozhodne o poskytnutí dotací na projekty nejpozději do 30. 06. 201</w:t>
      </w:r>
      <w:r>
        <w:rPr>
          <w:rFonts w:ascii="Calibri" w:hAnsi="Calibri"/>
          <w:noProof/>
          <w:sz w:val="22"/>
          <w:szCs w:val="22"/>
        </w:rPr>
        <w:t>9</w:t>
      </w:r>
      <w:r w:rsidRPr="00E41F06">
        <w:rPr>
          <w:rFonts w:ascii="Calibri" w:hAnsi="Calibri"/>
          <w:noProof/>
          <w:sz w:val="22"/>
          <w:szCs w:val="22"/>
        </w:rPr>
        <w:t>.</w:t>
      </w:r>
    </w:p>
    <w:p w:rsidR="00CC3886" w:rsidRPr="00E41F06" w:rsidRDefault="00CC3886" w:rsidP="00CC3886">
      <w:pPr>
        <w:numPr>
          <w:ilvl w:val="0"/>
          <w:numId w:val="1"/>
        </w:numPr>
        <w:tabs>
          <w:tab w:val="num" w:pos="284"/>
        </w:tabs>
        <w:spacing w:after="160" w:line="259" w:lineRule="auto"/>
        <w:ind w:left="284" w:hanging="284"/>
        <w:jc w:val="both"/>
        <w:rPr>
          <w:rFonts w:ascii="Calibri" w:hAnsi="Calibri"/>
          <w:noProof/>
          <w:sz w:val="22"/>
          <w:szCs w:val="22"/>
        </w:rPr>
      </w:pPr>
      <w:r w:rsidRPr="00E41F06">
        <w:rPr>
          <w:rFonts w:ascii="Calibri" w:hAnsi="Calibri"/>
          <w:noProof/>
          <w:sz w:val="22"/>
          <w:szCs w:val="22"/>
        </w:rPr>
        <w:t xml:space="preserve">Výsledky rozhodnutí zastupitelstva města budou uveřejněny na webových stránkách města do 10 kalendářních dnů od rozhodnutí zastupitelstva města. S žadateli, jimž budou dotační prostředky zastupitelstvem města schváleny, uzavře město smlouvu o poskytnutí dotace z rozpočtu města v souladu s platnými obecně závaznými právními předpisy. </w:t>
      </w:r>
    </w:p>
    <w:p w:rsidR="00CC3886" w:rsidRPr="00E41F06" w:rsidRDefault="00CC3886" w:rsidP="00CC3886">
      <w:pPr>
        <w:spacing w:after="160" w:line="259" w:lineRule="auto"/>
        <w:jc w:val="both"/>
        <w:rPr>
          <w:rFonts w:ascii="Calibri" w:hAnsi="Calibri"/>
          <w:b/>
          <w:noProof/>
          <w:sz w:val="22"/>
          <w:szCs w:val="22"/>
        </w:rPr>
      </w:pPr>
    </w:p>
    <w:p w:rsidR="00CC3886" w:rsidRPr="00E41F06" w:rsidRDefault="00CC3886" w:rsidP="00CC3886">
      <w:pPr>
        <w:spacing w:after="160" w:line="259" w:lineRule="auto"/>
        <w:jc w:val="both"/>
        <w:rPr>
          <w:rFonts w:ascii="Calibri" w:hAnsi="Calibri"/>
          <w:b/>
          <w:noProof/>
          <w:sz w:val="22"/>
          <w:szCs w:val="22"/>
        </w:rPr>
      </w:pPr>
      <w:r w:rsidRPr="00E41F06">
        <w:rPr>
          <w:rFonts w:ascii="Calibri" w:hAnsi="Calibri"/>
          <w:b/>
          <w:noProof/>
          <w:sz w:val="22"/>
          <w:szCs w:val="22"/>
        </w:rPr>
        <w:t>XI.  Závěrečné vyúčtování</w:t>
      </w:r>
    </w:p>
    <w:p w:rsidR="00CC3886" w:rsidRPr="00E41F06" w:rsidRDefault="00CC3886" w:rsidP="00CC3886">
      <w:pPr>
        <w:spacing w:after="160" w:line="259" w:lineRule="auto"/>
        <w:jc w:val="both"/>
        <w:rPr>
          <w:rFonts w:ascii="Calibri" w:hAnsi="Calibri"/>
          <w:noProof/>
          <w:sz w:val="22"/>
          <w:szCs w:val="22"/>
        </w:rPr>
      </w:pPr>
      <w:r w:rsidRPr="00E41F06">
        <w:rPr>
          <w:rFonts w:ascii="Calibri" w:hAnsi="Calibri"/>
          <w:noProof/>
          <w:sz w:val="22"/>
          <w:szCs w:val="22"/>
        </w:rPr>
        <w:t>Po ukončení realizace projektu je příjemce povinen zpracovat a předložit poskytovateli závěrečné vyúčtování celého realizovaného projektu do termínu uvedeného ve smlouvě. Při vyúčtování dotace se bude příjemce dotace řídit ustanoveními smlouvy o poskytnutí dotace. Závěrečné vyúčtování musí být zpracováno na formulářích předepsaných pro tento program (příloha č. 3 a 4).</w:t>
      </w:r>
    </w:p>
    <w:p w:rsidR="00CC3886" w:rsidRPr="00E41F06" w:rsidRDefault="00CC3886" w:rsidP="00CC3886">
      <w:pPr>
        <w:spacing w:after="160" w:line="259" w:lineRule="auto"/>
        <w:jc w:val="both"/>
        <w:rPr>
          <w:rFonts w:ascii="Calibri" w:hAnsi="Calibri"/>
          <w:noProof/>
          <w:sz w:val="22"/>
          <w:szCs w:val="22"/>
        </w:rPr>
      </w:pPr>
      <w:r w:rsidRPr="00E41F06">
        <w:rPr>
          <w:rFonts w:ascii="Calibri" w:hAnsi="Calibri"/>
          <w:noProof/>
          <w:sz w:val="22"/>
          <w:szCs w:val="22"/>
        </w:rPr>
        <w:t>Kontrola použití dotace</w:t>
      </w:r>
    </w:p>
    <w:p w:rsidR="00CC3886" w:rsidRPr="00E41F06" w:rsidRDefault="00CC3886" w:rsidP="00CC3886">
      <w:pPr>
        <w:numPr>
          <w:ilvl w:val="0"/>
          <w:numId w:val="4"/>
        </w:numPr>
        <w:tabs>
          <w:tab w:val="clear" w:pos="720"/>
          <w:tab w:val="num" w:pos="284"/>
        </w:tabs>
        <w:spacing w:after="160" w:line="259" w:lineRule="auto"/>
        <w:ind w:left="284" w:hanging="284"/>
        <w:jc w:val="both"/>
        <w:rPr>
          <w:rFonts w:ascii="Calibri" w:hAnsi="Calibri"/>
          <w:noProof/>
          <w:sz w:val="22"/>
          <w:szCs w:val="22"/>
        </w:rPr>
      </w:pPr>
      <w:r w:rsidRPr="00E41F06">
        <w:rPr>
          <w:rFonts w:ascii="Calibri" w:hAnsi="Calibri"/>
          <w:noProof/>
          <w:sz w:val="22"/>
          <w:szCs w:val="22"/>
        </w:rPr>
        <w:t xml:space="preserve">Ověřování správnosti použití poskytnuté dotace, zejména zda byla hospodárně a účelně využita, podléhá kontrole poskytovatele podle zákona č. 320/2001 Sb., o finanční kontrole ve veřejné správě a o změně některých zákonů (zákon o finanční kontrole), ve znění pozdějších předpisů. Po obdržení závěrečného vyúčtování bude provedena kontrola: </w:t>
      </w:r>
    </w:p>
    <w:p w:rsidR="00CC3886" w:rsidRPr="00E41F06" w:rsidRDefault="00CC3886" w:rsidP="00CC3886">
      <w:pPr>
        <w:numPr>
          <w:ilvl w:val="1"/>
          <w:numId w:val="4"/>
        </w:numPr>
        <w:tabs>
          <w:tab w:val="clear" w:pos="1440"/>
          <w:tab w:val="num" w:pos="567"/>
        </w:tabs>
        <w:spacing w:after="160" w:line="259" w:lineRule="auto"/>
        <w:ind w:left="567" w:hanging="283"/>
        <w:jc w:val="both"/>
        <w:rPr>
          <w:rFonts w:ascii="Calibri" w:hAnsi="Calibri"/>
          <w:noProof/>
          <w:sz w:val="22"/>
          <w:szCs w:val="22"/>
        </w:rPr>
      </w:pPr>
      <w:r w:rsidRPr="00E41F06">
        <w:rPr>
          <w:rFonts w:ascii="Calibri" w:hAnsi="Calibri"/>
          <w:noProof/>
          <w:sz w:val="22"/>
          <w:szCs w:val="22"/>
        </w:rPr>
        <w:t>formální správnosti;</w:t>
      </w:r>
    </w:p>
    <w:p w:rsidR="00CC3886" w:rsidRPr="00E41F06" w:rsidRDefault="00CC3886" w:rsidP="00CC3886">
      <w:pPr>
        <w:numPr>
          <w:ilvl w:val="1"/>
          <w:numId w:val="4"/>
        </w:numPr>
        <w:tabs>
          <w:tab w:val="clear" w:pos="1440"/>
          <w:tab w:val="num" w:pos="567"/>
        </w:tabs>
        <w:spacing w:after="160" w:line="259" w:lineRule="auto"/>
        <w:ind w:left="567" w:hanging="283"/>
        <w:jc w:val="both"/>
        <w:rPr>
          <w:rFonts w:ascii="Calibri" w:hAnsi="Calibri"/>
          <w:noProof/>
          <w:sz w:val="22"/>
          <w:szCs w:val="22"/>
        </w:rPr>
      </w:pPr>
      <w:r w:rsidRPr="00E41F06">
        <w:rPr>
          <w:rFonts w:ascii="Calibri" w:hAnsi="Calibri"/>
          <w:noProof/>
          <w:sz w:val="22"/>
          <w:szCs w:val="22"/>
        </w:rPr>
        <w:t>dodržení účelového určení;</w:t>
      </w:r>
    </w:p>
    <w:p w:rsidR="00CC3886" w:rsidRPr="00E41F06" w:rsidRDefault="00CC3886" w:rsidP="00CC3886">
      <w:pPr>
        <w:numPr>
          <w:ilvl w:val="1"/>
          <w:numId w:val="4"/>
        </w:numPr>
        <w:tabs>
          <w:tab w:val="clear" w:pos="1440"/>
          <w:tab w:val="num" w:pos="567"/>
        </w:tabs>
        <w:spacing w:after="160" w:line="259" w:lineRule="auto"/>
        <w:ind w:left="567" w:hanging="283"/>
        <w:jc w:val="both"/>
        <w:rPr>
          <w:rFonts w:ascii="Calibri" w:hAnsi="Calibri"/>
          <w:noProof/>
          <w:sz w:val="22"/>
          <w:szCs w:val="22"/>
        </w:rPr>
      </w:pPr>
      <w:r w:rsidRPr="00E41F06">
        <w:rPr>
          <w:rFonts w:ascii="Calibri" w:hAnsi="Calibri"/>
          <w:noProof/>
          <w:sz w:val="22"/>
          <w:szCs w:val="22"/>
        </w:rPr>
        <w:t>uznatelnosti nákladů v rámci realizace projektu.</w:t>
      </w:r>
    </w:p>
    <w:p w:rsidR="00CC3886" w:rsidRPr="00E41F06" w:rsidRDefault="00CC3886" w:rsidP="00CC3886">
      <w:pPr>
        <w:numPr>
          <w:ilvl w:val="0"/>
          <w:numId w:val="4"/>
        </w:numPr>
        <w:tabs>
          <w:tab w:val="clear" w:pos="720"/>
          <w:tab w:val="num" w:pos="284"/>
        </w:tabs>
        <w:spacing w:after="160" w:line="259" w:lineRule="auto"/>
        <w:ind w:left="284" w:hanging="284"/>
        <w:jc w:val="both"/>
        <w:rPr>
          <w:rFonts w:ascii="Calibri" w:hAnsi="Calibri"/>
          <w:noProof/>
          <w:sz w:val="22"/>
          <w:szCs w:val="22"/>
        </w:rPr>
      </w:pPr>
      <w:r w:rsidRPr="00E41F06">
        <w:rPr>
          <w:rFonts w:ascii="Calibri" w:hAnsi="Calibri"/>
          <w:noProof/>
          <w:sz w:val="22"/>
          <w:szCs w:val="22"/>
        </w:rPr>
        <w:lastRenderedPageBreak/>
        <w:t>Neoprávněné použití dotace nebo zadržení dotace bude klasifikováno jako porušení rozpočtové kázně podle § 22 zákona č. 250/2000 Sb., o rozpočtových pravidlech územních rozpočtů, ve znění pozdějších předpisů.</w:t>
      </w:r>
    </w:p>
    <w:p w:rsidR="00CC3886" w:rsidRPr="00E41F06" w:rsidRDefault="00CC3886" w:rsidP="00CC3886">
      <w:pPr>
        <w:numPr>
          <w:ilvl w:val="0"/>
          <w:numId w:val="4"/>
        </w:numPr>
        <w:tabs>
          <w:tab w:val="clear" w:pos="720"/>
          <w:tab w:val="num" w:pos="284"/>
        </w:tabs>
        <w:spacing w:after="160" w:line="259" w:lineRule="auto"/>
        <w:ind w:left="284" w:hanging="284"/>
        <w:jc w:val="both"/>
        <w:rPr>
          <w:rFonts w:ascii="Calibri" w:hAnsi="Calibri"/>
          <w:noProof/>
          <w:sz w:val="22"/>
          <w:szCs w:val="22"/>
        </w:rPr>
      </w:pPr>
      <w:r w:rsidRPr="00E41F06">
        <w:rPr>
          <w:rFonts w:ascii="Calibri" w:hAnsi="Calibri"/>
          <w:noProof/>
          <w:sz w:val="22"/>
          <w:szCs w:val="22"/>
        </w:rPr>
        <w:t xml:space="preserve">Příjemce dotace umožní poskytovateli průběžně monitorovat realizaci projektu, finanční a věcné plnění smlouvy o poskytnutí dotace. </w:t>
      </w:r>
    </w:p>
    <w:p w:rsidR="00CC3886" w:rsidRPr="00E41F06" w:rsidRDefault="00CC3886" w:rsidP="00CC3886">
      <w:pPr>
        <w:numPr>
          <w:ilvl w:val="0"/>
          <w:numId w:val="4"/>
        </w:numPr>
        <w:tabs>
          <w:tab w:val="clear" w:pos="720"/>
          <w:tab w:val="num" w:pos="284"/>
        </w:tabs>
        <w:spacing w:after="160" w:line="259" w:lineRule="auto"/>
        <w:ind w:left="284" w:hanging="284"/>
        <w:jc w:val="both"/>
        <w:rPr>
          <w:rFonts w:ascii="Calibri" w:hAnsi="Calibri"/>
          <w:noProof/>
          <w:sz w:val="22"/>
          <w:szCs w:val="22"/>
        </w:rPr>
      </w:pPr>
      <w:r w:rsidRPr="00E41F06">
        <w:rPr>
          <w:rFonts w:ascii="Calibri" w:hAnsi="Calibri"/>
          <w:noProof/>
          <w:sz w:val="22"/>
          <w:szCs w:val="22"/>
        </w:rPr>
        <w:t>Monitorování realizace projektu bude provádět odbor územního rozvoje a stavebního řádu:</w:t>
      </w:r>
    </w:p>
    <w:p w:rsidR="00CC3886" w:rsidRPr="00E41F06" w:rsidRDefault="00CC3886" w:rsidP="00CC3886">
      <w:pPr>
        <w:numPr>
          <w:ilvl w:val="1"/>
          <w:numId w:val="4"/>
        </w:numPr>
        <w:tabs>
          <w:tab w:val="clear" w:pos="1440"/>
          <w:tab w:val="num" w:pos="567"/>
        </w:tabs>
        <w:spacing w:after="160" w:line="259" w:lineRule="auto"/>
        <w:ind w:left="567" w:hanging="283"/>
        <w:jc w:val="both"/>
        <w:rPr>
          <w:rFonts w:ascii="Calibri" w:hAnsi="Calibri"/>
          <w:noProof/>
          <w:sz w:val="22"/>
          <w:szCs w:val="22"/>
        </w:rPr>
      </w:pPr>
      <w:r w:rsidRPr="00E41F06">
        <w:rPr>
          <w:rFonts w:ascii="Calibri" w:hAnsi="Calibri"/>
          <w:noProof/>
          <w:sz w:val="22"/>
          <w:szCs w:val="22"/>
        </w:rPr>
        <w:t>na stavbě budou prováděny dle potřeby kontrolní dny (zejména před demontáží lešení, zasypáním konstrukcí, atd.). Výsledkem kontroly bude zápis a fotodokumentace;</w:t>
      </w:r>
    </w:p>
    <w:p w:rsidR="00CC3886" w:rsidRPr="00E41F06" w:rsidRDefault="00CC3886" w:rsidP="00CC3886">
      <w:pPr>
        <w:numPr>
          <w:ilvl w:val="1"/>
          <w:numId w:val="4"/>
        </w:numPr>
        <w:tabs>
          <w:tab w:val="clear" w:pos="1440"/>
          <w:tab w:val="num" w:pos="567"/>
        </w:tabs>
        <w:spacing w:after="160" w:line="259" w:lineRule="auto"/>
        <w:ind w:left="567" w:hanging="283"/>
        <w:jc w:val="both"/>
        <w:rPr>
          <w:rFonts w:ascii="Calibri" w:hAnsi="Calibri"/>
          <w:noProof/>
          <w:sz w:val="22"/>
          <w:szCs w:val="22"/>
        </w:rPr>
      </w:pPr>
      <w:r w:rsidRPr="00E41F06">
        <w:rPr>
          <w:rFonts w:ascii="Calibri" w:hAnsi="Calibri"/>
          <w:noProof/>
          <w:sz w:val="22"/>
          <w:szCs w:val="22"/>
        </w:rPr>
        <w:t>vlastník obdrží zápisy a fotodokumentaci z kontrolních dnů. Bude písemně garantovat, že zjištěné nedodělky a vady byly odstraněny;</w:t>
      </w:r>
    </w:p>
    <w:p w:rsidR="00CC3886" w:rsidRPr="00E41F06" w:rsidRDefault="00CC3886" w:rsidP="00CC3886">
      <w:pPr>
        <w:numPr>
          <w:ilvl w:val="1"/>
          <w:numId w:val="4"/>
        </w:numPr>
        <w:tabs>
          <w:tab w:val="clear" w:pos="1440"/>
          <w:tab w:val="num" w:pos="567"/>
        </w:tabs>
        <w:spacing w:after="160" w:line="259" w:lineRule="auto"/>
        <w:ind w:left="567" w:hanging="283"/>
        <w:jc w:val="both"/>
        <w:rPr>
          <w:rFonts w:ascii="Calibri" w:hAnsi="Calibri"/>
          <w:noProof/>
          <w:sz w:val="22"/>
          <w:szCs w:val="22"/>
        </w:rPr>
      </w:pPr>
      <w:r w:rsidRPr="00E41F06">
        <w:rPr>
          <w:rFonts w:ascii="Calibri" w:hAnsi="Calibri"/>
          <w:noProof/>
          <w:sz w:val="22"/>
          <w:szCs w:val="22"/>
        </w:rPr>
        <w:t>při nekvalitním zpracování regenerace fasády nebo při nedodržení podmínek použití dotace bude, dle závažnosti, dotace krácena nebo nevyplacena vůbec.</w:t>
      </w:r>
    </w:p>
    <w:p w:rsidR="00CC3886" w:rsidRPr="00E41F06" w:rsidRDefault="00CC3886" w:rsidP="00CC3886">
      <w:pPr>
        <w:spacing w:after="160" w:line="259" w:lineRule="auto"/>
        <w:jc w:val="both"/>
        <w:rPr>
          <w:rFonts w:ascii="Calibri" w:hAnsi="Calibri"/>
          <w:b/>
          <w:noProof/>
          <w:sz w:val="22"/>
          <w:szCs w:val="22"/>
        </w:rPr>
      </w:pPr>
      <w:r w:rsidRPr="00E41F06">
        <w:rPr>
          <w:rFonts w:ascii="Calibri" w:hAnsi="Calibri"/>
          <w:b/>
          <w:noProof/>
          <w:sz w:val="22"/>
          <w:szCs w:val="22"/>
        </w:rPr>
        <w:t xml:space="preserve"> </w:t>
      </w:r>
    </w:p>
    <w:p w:rsidR="00CC3886" w:rsidRPr="00E41F06" w:rsidRDefault="00CC3886" w:rsidP="00CC3886">
      <w:pPr>
        <w:spacing w:after="160" w:line="259" w:lineRule="auto"/>
        <w:jc w:val="both"/>
        <w:rPr>
          <w:rFonts w:ascii="Calibri" w:hAnsi="Calibri"/>
          <w:b/>
          <w:noProof/>
          <w:sz w:val="22"/>
          <w:szCs w:val="22"/>
        </w:rPr>
      </w:pPr>
      <w:r w:rsidRPr="00E41F06">
        <w:rPr>
          <w:rFonts w:ascii="Calibri" w:hAnsi="Calibri"/>
          <w:b/>
          <w:noProof/>
          <w:sz w:val="22"/>
          <w:szCs w:val="22"/>
        </w:rPr>
        <w:t>XII. Výše rozpočtových prostředků</w:t>
      </w:r>
    </w:p>
    <w:p w:rsidR="00CC3886" w:rsidRPr="00E41F06" w:rsidRDefault="00CC3886" w:rsidP="00CC3886">
      <w:pPr>
        <w:numPr>
          <w:ilvl w:val="0"/>
          <w:numId w:val="6"/>
        </w:numPr>
        <w:tabs>
          <w:tab w:val="left" w:pos="284"/>
        </w:tabs>
        <w:spacing w:after="160" w:line="259" w:lineRule="auto"/>
        <w:ind w:left="284" w:hanging="284"/>
        <w:jc w:val="both"/>
        <w:rPr>
          <w:rFonts w:ascii="Calibri" w:hAnsi="Calibri"/>
          <w:noProof/>
          <w:sz w:val="22"/>
          <w:szCs w:val="22"/>
        </w:rPr>
      </w:pPr>
      <w:r w:rsidRPr="00E41F06">
        <w:rPr>
          <w:rFonts w:ascii="Calibri" w:hAnsi="Calibri"/>
          <w:noProof/>
          <w:sz w:val="22"/>
          <w:szCs w:val="22"/>
        </w:rPr>
        <w:t>Pro tento program jsou navrhovány finanční prostředky ve výši 1.000.000,- Kč. Poskytnutí dotací a jejich konečná výše jsou podmíněny schválením finančních prostředků v rozpočtu města Zastupitelstvem města Frýdku-Místku pro rok 201</w:t>
      </w:r>
      <w:r>
        <w:rPr>
          <w:rFonts w:ascii="Calibri" w:hAnsi="Calibri"/>
          <w:noProof/>
          <w:sz w:val="22"/>
          <w:szCs w:val="22"/>
        </w:rPr>
        <w:t>9</w:t>
      </w:r>
      <w:r w:rsidRPr="00E41F06">
        <w:rPr>
          <w:rFonts w:ascii="Calibri" w:hAnsi="Calibri"/>
          <w:noProof/>
          <w:sz w:val="22"/>
          <w:szCs w:val="22"/>
        </w:rPr>
        <w:t>.</w:t>
      </w:r>
    </w:p>
    <w:p w:rsidR="00CC3886" w:rsidRPr="00E41F06" w:rsidRDefault="00CC3886" w:rsidP="00CC3886">
      <w:pPr>
        <w:numPr>
          <w:ilvl w:val="0"/>
          <w:numId w:val="6"/>
        </w:numPr>
        <w:tabs>
          <w:tab w:val="left" w:pos="284"/>
        </w:tabs>
        <w:spacing w:after="160" w:line="259" w:lineRule="auto"/>
        <w:ind w:left="284" w:hanging="284"/>
        <w:jc w:val="both"/>
        <w:rPr>
          <w:rFonts w:ascii="Calibri" w:hAnsi="Calibri"/>
          <w:noProof/>
          <w:sz w:val="22"/>
          <w:szCs w:val="22"/>
        </w:rPr>
      </w:pPr>
      <w:r w:rsidRPr="00E41F06">
        <w:rPr>
          <w:rFonts w:ascii="Calibri" w:hAnsi="Calibri"/>
          <w:noProof/>
          <w:sz w:val="22"/>
          <w:szCs w:val="22"/>
        </w:rPr>
        <w:t>V případě, že zastupitelstvo města neschválí finanční prostředky pro tento program, nebudou dotace v rámci tohoto programu v roce 201</w:t>
      </w:r>
      <w:r>
        <w:rPr>
          <w:rFonts w:ascii="Calibri" w:hAnsi="Calibri"/>
          <w:noProof/>
          <w:sz w:val="22"/>
          <w:szCs w:val="22"/>
        </w:rPr>
        <w:t>9</w:t>
      </w:r>
      <w:r w:rsidRPr="00E41F06">
        <w:rPr>
          <w:rFonts w:ascii="Calibri" w:hAnsi="Calibri"/>
          <w:noProof/>
          <w:sz w:val="22"/>
          <w:szCs w:val="22"/>
        </w:rPr>
        <w:t xml:space="preserve"> poskytnuty.</w:t>
      </w:r>
    </w:p>
    <w:p w:rsidR="00CC3886" w:rsidRPr="00E41F06" w:rsidRDefault="00CC3886" w:rsidP="00CC3886">
      <w:pPr>
        <w:spacing w:after="160" w:line="259" w:lineRule="auto"/>
        <w:jc w:val="both"/>
        <w:rPr>
          <w:rFonts w:ascii="Calibri" w:hAnsi="Calibri"/>
          <w:b/>
          <w:noProof/>
          <w:sz w:val="22"/>
          <w:szCs w:val="22"/>
        </w:rPr>
      </w:pPr>
    </w:p>
    <w:p w:rsidR="00CC3886" w:rsidRPr="00E41F06" w:rsidRDefault="00CC3886" w:rsidP="00CC3886">
      <w:pPr>
        <w:spacing w:after="160" w:line="259" w:lineRule="auto"/>
        <w:jc w:val="both"/>
        <w:rPr>
          <w:rFonts w:ascii="Calibri" w:hAnsi="Calibri"/>
          <w:b/>
          <w:noProof/>
          <w:sz w:val="22"/>
          <w:szCs w:val="22"/>
        </w:rPr>
      </w:pPr>
      <w:r w:rsidRPr="00E41F06">
        <w:rPr>
          <w:rFonts w:ascii="Calibri" w:hAnsi="Calibri"/>
          <w:b/>
          <w:noProof/>
          <w:sz w:val="22"/>
          <w:szCs w:val="22"/>
        </w:rPr>
        <w:t>XIII.  Závěrečná ustanovení</w:t>
      </w:r>
    </w:p>
    <w:p w:rsidR="00CC3886" w:rsidRPr="006E6AA7" w:rsidRDefault="00CC3886" w:rsidP="00CC3886">
      <w:pPr>
        <w:numPr>
          <w:ilvl w:val="3"/>
          <w:numId w:val="6"/>
        </w:numPr>
        <w:spacing w:after="160" w:line="259" w:lineRule="auto"/>
        <w:ind w:left="284" w:hanging="284"/>
        <w:jc w:val="both"/>
        <w:rPr>
          <w:rFonts w:ascii="Calibri" w:hAnsi="Calibri"/>
          <w:b/>
          <w:noProof/>
          <w:sz w:val="22"/>
          <w:szCs w:val="22"/>
        </w:rPr>
      </w:pPr>
      <w:r w:rsidRPr="00E41F06">
        <w:rPr>
          <w:rFonts w:ascii="Calibri" w:hAnsi="Calibri"/>
          <w:noProof/>
          <w:sz w:val="22"/>
          <w:szCs w:val="22"/>
        </w:rPr>
        <w:t>Na poskytnutí dotace není právní nárok. Město si vyhrazuje právo vyhlášený program bez udání důvodu zrušit.</w:t>
      </w:r>
    </w:p>
    <w:p w:rsidR="00CC3886" w:rsidRPr="00E41F06" w:rsidRDefault="00CC3886" w:rsidP="00CC3886">
      <w:pPr>
        <w:numPr>
          <w:ilvl w:val="3"/>
          <w:numId w:val="6"/>
        </w:numPr>
        <w:spacing w:after="160" w:line="259" w:lineRule="auto"/>
        <w:ind w:left="284" w:hanging="284"/>
        <w:jc w:val="both"/>
        <w:rPr>
          <w:rFonts w:ascii="Calibri" w:hAnsi="Calibri"/>
          <w:b/>
          <w:noProof/>
          <w:sz w:val="22"/>
          <w:szCs w:val="22"/>
        </w:rPr>
      </w:pPr>
      <w:r w:rsidRPr="00E41F06">
        <w:rPr>
          <w:rFonts w:ascii="Calibri" w:hAnsi="Calibri"/>
          <w:noProof/>
          <w:sz w:val="22"/>
          <w:szCs w:val="22"/>
        </w:rPr>
        <w:t xml:space="preserve">Tento program byl schválen Radou města Frýdku-Místku dne </w:t>
      </w:r>
      <w:r w:rsidRPr="0089758A">
        <w:rPr>
          <w:rFonts w:ascii="Calibri" w:hAnsi="Calibri"/>
          <w:noProof/>
          <w:sz w:val="22"/>
          <w:szCs w:val="22"/>
        </w:rPr>
        <w:t>1</w:t>
      </w:r>
      <w:r>
        <w:rPr>
          <w:rFonts w:ascii="Calibri" w:hAnsi="Calibri"/>
          <w:noProof/>
          <w:sz w:val="22"/>
          <w:szCs w:val="22"/>
        </w:rPr>
        <w:t>1</w:t>
      </w:r>
      <w:r w:rsidRPr="0089758A">
        <w:rPr>
          <w:rFonts w:ascii="Calibri" w:hAnsi="Calibri"/>
          <w:noProof/>
          <w:sz w:val="22"/>
          <w:szCs w:val="22"/>
        </w:rPr>
        <w:t>. 09. 201</w:t>
      </w:r>
      <w:r>
        <w:rPr>
          <w:rFonts w:ascii="Calibri" w:hAnsi="Calibri"/>
          <w:noProof/>
          <w:sz w:val="22"/>
          <w:szCs w:val="22"/>
        </w:rPr>
        <w:t>8</w:t>
      </w:r>
      <w:r w:rsidRPr="00E41F06">
        <w:rPr>
          <w:rFonts w:ascii="Calibri" w:hAnsi="Calibri"/>
          <w:noProof/>
          <w:sz w:val="22"/>
          <w:szCs w:val="22"/>
        </w:rPr>
        <w:t>.</w:t>
      </w:r>
    </w:p>
    <w:p w:rsidR="00CC3886" w:rsidRPr="00E41F06" w:rsidRDefault="00CC3886" w:rsidP="00CC3886">
      <w:pPr>
        <w:spacing w:after="160" w:line="259" w:lineRule="auto"/>
        <w:jc w:val="both"/>
        <w:rPr>
          <w:rFonts w:ascii="Calibri" w:hAnsi="Calibri"/>
          <w:b/>
          <w:noProof/>
          <w:sz w:val="22"/>
          <w:szCs w:val="22"/>
        </w:rPr>
      </w:pPr>
    </w:p>
    <w:p w:rsidR="00CC3886" w:rsidRPr="00E41F06" w:rsidRDefault="00CC3886" w:rsidP="00CC3886">
      <w:pPr>
        <w:spacing w:after="160" w:line="259" w:lineRule="auto"/>
        <w:jc w:val="both"/>
        <w:rPr>
          <w:rFonts w:ascii="Calibri" w:hAnsi="Calibri"/>
          <w:noProof/>
          <w:sz w:val="22"/>
          <w:szCs w:val="22"/>
        </w:rPr>
      </w:pPr>
      <w:r w:rsidRPr="00E41F06">
        <w:rPr>
          <w:rFonts w:ascii="Calibri" w:hAnsi="Calibri"/>
          <w:b/>
          <w:noProof/>
          <w:sz w:val="22"/>
          <w:szCs w:val="22"/>
        </w:rPr>
        <w:t>Seznam příloh dotačního programu</w:t>
      </w:r>
    </w:p>
    <w:p w:rsidR="00CC3886" w:rsidRPr="00E41F06" w:rsidRDefault="00CC3886" w:rsidP="00CC3886">
      <w:pPr>
        <w:spacing w:after="160" w:line="259" w:lineRule="auto"/>
        <w:jc w:val="both"/>
        <w:rPr>
          <w:rFonts w:ascii="Calibri" w:hAnsi="Calibri"/>
          <w:noProof/>
          <w:sz w:val="22"/>
          <w:szCs w:val="22"/>
        </w:rPr>
      </w:pPr>
      <w:r w:rsidRPr="00E41F06">
        <w:rPr>
          <w:rFonts w:ascii="Calibri" w:hAnsi="Calibri"/>
          <w:noProof/>
          <w:sz w:val="22"/>
          <w:szCs w:val="22"/>
        </w:rPr>
        <w:t xml:space="preserve">Příloha č. 1 – Žádost o poskytnutí dotace </w:t>
      </w:r>
    </w:p>
    <w:p w:rsidR="00CC3886" w:rsidRPr="00E41F06" w:rsidRDefault="00CC3886" w:rsidP="00CC3886">
      <w:pPr>
        <w:spacing w:after="160" w:line="259" w:lineRule="auto"/>
        <w:jc w:val="both"/>
        <w:rPr>
          <w:rFonts w:ascii="Calibri" w:hAnsi="Calibri"/>
          <w:noProof/>
          <w:sz w:val="22"/>
          <w:szCs w:val="22"/>
        </w:rPr>
      </w:pPr>
      <w:r w:rsidRPr="00E41F06">
        <w:rPr>
          <w:rFonts w:ascii="Calibri" w:hAnsi="Calibri"/>
          <w:noProof/>
          <w:sz w:val="22"/>
          <w:szCs w:val="22"/>
        </w:rPr>
        <w:t>Příloha č. 2 – Plná moc</w:t>
      </w:r>
    </w:p>
    <w:p w:rsidR="00CC3886" w:rsidRPr="00E41F06" w:rsidRDefault="00CC3886" w:rsidP="00CC3886">
      <w:pPr>
        <w:spacing w:after="160" w:line="259" w:lineRule="auto"/>
        <w:jc w:val="both"/>
        <w:rPr>
          <w:rFonts w:ascii="Calibri" w:hAnsi="Calibri"/>
          <w:noProof/>
          <w:sz w:val="22"/>
          <w:szCs w:val="22"/>
        </w:rPr>
      </w:pPr>
      <w:r w:rsidRPr="00E41F06">
        <w:rPr>
          <w:rFonts w:ascii="Calibri" w:hAnsi="Calibri"/>
          <w:noProof/>
          <w:sz w:val="22"/>
          <w:szCs w:val="22"/>
        </w:rPr>
        <w:t>Příloha č. 3 – Vyúčtování dotace</w:t>
      </w:r>
    </w:p>
    <w:p w:rsidR="00CC3886" w:rsidRPr="00E41F06" w:rsidRDefault="00CC3886" w:rsidP="00CC3886">
      <w:pPr>
        <w:spacing w:after="160" w:line="259" w:lineRule="auto"/>
        <w:jc w:val="both"/>
        <w:rPr>
          <w:rFonts w:ascii="Calibri" w:hAnsi="Calibri"/>
          <w:noProof/>
          <w:sz w:val="22"/>
          <w:szCs w:val="22"/>
        </w:rPr>
      </w:pPr>
      <w:r w:rsidRPr="00E41F06">
        <w:rPr>
          <w:rFonts w:ascii="Calibri" w:hAnsi="Calibri"/>
          <w:noProof/>
          <w:sz w:val="22"/>
          <w:szCs w:val="22"/>
        </w:rPr>
        <w:t>Příloha č. 4 – Soupis účetních dokladů </w:t>
      </w:r>
    </w:p>
    <w:p w:rsidR="00CC3886" w:rsidRPr="00E41F06" w:rsidRDefault="00CC3886" w:rsidP="00CC3886">
      <w:pPr>
        <w:spacing w:after="160" w:line="259" w:lineRule="auto"/>
        <w:jc w:val="both"/>
        <w:rPr>
          <w:rFonts w:ascii="Calibri" w:hAnsi="Calibri"/>
          <w:noProof/>
          <w:sz w:val="22"/>
          <w:szCs w:val="22"/>
        </w:rPr>
      </w:pPr>
      <w:r w:rsidRPr="00E41F06">
        <w:rPr>
          <w:rFonts w:ascii="Calibri" w:hAnsi="Calibri"/>
          <w:noProof/>
          <w:sz w:val="22"/>
          <w:szCs w:val="22"/>
        </w:rPr>
        <w:t xml:space="preserve">Příloha č. 5 – Pasportizace potenciálně architektonicky a urbanisticky cenných staveb ve F-M </w:t>
      </w:r>
    </w:p>
    <w:p w:rsidR="00CC3886" w:rsidRPr="00E41F06" w:rsidRDefault="00CC3886" w:rsidP="00CC3886">
      <w:pPr>
        <w:spacing w:after="160" w:line="259" w:lineRule="auto"/>
        <w:jc w:val="both"/>
        <w:rPr>
          <w:rFonts w:ascii="Calibri" w:hAnsi="Calibri"/>
          <w:noProof/>
          <w:sz w:val="22"/>
          <w:szCs w:val="22"/>
        </w:rPr>
      </w:pPr>
      <w:r w:rsidRPr="00E41F06">
        <w:rPr>
          <w:rFonts w:ascii="Calibri" w:hAnsi="Calibri"/>
          <w:noProof/>
          <w:sz w:val="22"/>
          <w:szCs w:val="22"/>
        </w:rPr>
        <w:t>Příloha č. 6 – Čestné prohlášení k DPH</w:t>
      </w:r>
    </w:p>
    <w:p w:rsidR="00CC3886" w:rsidRPr="00E41F06" w:rsidRDefault="00CC3886" w:rsidP="00CC3886">
      <w:pPr>
        <w:spacing w:after="160" w:line="259" w:lineRule="auto"/>
        <w:jc w:val="both"/>
        <w:rPr>
          <w:rFonts w:ascii="Calibri" w:hAnsi="Calibri"/>
          <w:noProof/>
          <w:sz w:val="22"/>
          <w:szCs w:val="22"/>
        </w:rPr>
      </w:pPr>
      <w:r w:rsidRPr="00E41F06">
        <w:rPr>
          <w:rFonts w:ascii="Calibri" w:hAnsi="Calibri"/>
          <w:b/>
          <w:noProof/>
          <w:sz w:val="22"/>
          <w:szCs w:val="22"/>
        </w:rPr>
        <w:t xml:space="preserve">Uvedené dokumenty jsou k dispozici na internetové adrese </w:t>
      </w:r>
      <w:hyperlink r:id="rId8" w:history="1">
        <w:r w:rsidRPr="00E41F06">
          <w:rPr>
            <w:rFonts w:ascii="Calibri" w:hAnsi="Calibri"/>
            <w:b/>
            <w:noProof/>
            <w:sz w:val="22"/>
            <w:szCs w:val="22"/>
            <w:u w:val="single"/>
          </w:rPr>
          <w:t>www.frydekmistek.cz</w:t>
        </w:r>
      </w:hyperlink>
      <w:r w:rsidRPr="00E41F06">
        <w:rPr>
          <w:rFonts w:ascii="Calibri" w:hAnsi="Calibri"/>
          <w:noProof/>
          <w:sz w:val="22"/>
          <w:szCs w:val="22"/>
        </w:rPr>
        <w:t>.</w:t>
      </w:r>
    </w:p>
    <w:p w:rsidR="00DB0D89" w:rsidRDefault="00DB0D89">
      <w:bookmarkStart w:id="0" w:name="_GoBack"/>
      <w:bookmarkEnd w:id="0"/>
    </w:p>
    <w:sectPr w:rsidR="00DB0D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44B3"/>
    <w:multiLevelType w:val="multilevel"/>
    <w:tmpl w:val="E9B6A1E8"/>
    <w:lvl w:ilvl="0">
      <w:start w:val="1"/>
      <w:numFmt w:val="decimal"/>
      <w:lvlText w:val="%1."/>
      <w:lvlJc w:val="left"/>
      <w:pPr>
        <w:tabs>
          <w:tab w:val="num" w:pos="720"/>
        </w:tabs>
        <w:ind w:left="720" w:hanging="360"/>
      </w:pPr>
      <w:rPr>
        <w:i w:val="0"/>
        <w:iCs w:val="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0D1324"/>
    <w:multiLevelType w:val="multilevel"/>
    <w:tmpl w:val="1B7226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430DD4"/>
    <w:multiLevelType w:val="hybridMultilevel"/>
    <w:tmpl w:val="568EE2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5EDC9F96">
      <w:start w:val="1"/>
      <w:numFmt w:val="decimal"/>
      <w:lvlText w:val="%4."/>
      <w:lvlJc w:val="left"/>
      <w:pPr>
        <w:ind w:left="2880" w:hanging="360"/>
      </w:pPr>
      <w:rPr>
        <w:b w:val="0"/>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5D49149E"/>
    <w:multiLevelType w:val="multilevel"/>
    <w:tmpl w:val="5AF852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3F3A5C"/>
    <w:multiLevelType w:val="hybridMultilevel"/>
    <w:tmpl w:val="F67A4BB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70A3A6B"/>
    <w:multiLevelType w:val="multilevel"/>
    <w:tmpl w:val="0EAC31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5F10C0"/>
    <w:multiLevelType w:val="hybridMultilevel"/>
    <w:tmpl w:val="81C85288"/>
    <w:lvl w:ilvl="0" w:tplc="F880CDE8">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886"/>
    <w:rsid w:val="00CC3886"/>
    <w:rsid w:val="00DB0D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388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388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ydekmistek.cz" TargetMode="External"/><Relationship Id="rId3" Type="http://schemas.microsoft.com/office/2007/relationships/stylesWithEffects" Target="stylesWithEffects.xml"/><Relationship Id="rId7" Type="http://schemas.openxmlformats.org/officeDocument/2006/relationships/hyperlink" Target="http://www.frydekmiste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ubova.eva@frydekmistek.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2270</Words>
  <Characters>13398</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cubova</dc:creator>
  <cp:lastModifiedBy>cubova</cp:lastModifiedBy>
  <cp:revision>1</cp:revision>
  <dcterms:created xsi:type="dcterms:W3CDTF">2018-09-11T06:22:00Z</dcterms:created>
  <dcterms:modified xsi:type="dcterms:W3CDTF">2018-09-11T06:25:00Z</dcterms:modified>
</cp:coreProperties>
</file>