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permStart w:id="1161059262" w:edGrp="everyone"/>
      <w:permEnd w:id="1161059262"/>
      <w:r>
        <w:rPr>
          <w:rFonts w:ascii="Times New Roman" w:hAnsi="Times New Roman"/>
          <w:b/>
          <w:sz w:val="20"/>
          <w:szCs w:val="20"/>
        </w:rPr>
        <w:t>Rozpočtové opatření Rady města Frýdku-Místku č. 122: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63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134"/>
        <w:gridCol w:w="1560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2322-Přijaté pojistné náhrady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náhrada za poškozený notebook Acer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navýšení drobné údržby a opravy - pojistné plnění za poškozený notebook Acer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63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6805"/>
        <w:gridCol w:w="1560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Nedaňové příjmy (třída 2)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pStyle w:val="Standard"/>
        <w:numPr>
          <w:ilvl w:val="0"/>
          <w:numId w:val="4"/>
        </w:numPr>
        <w:tabs>
          <w:tab w:val="decimal" w:pos="6521"/>
          <w:tab w:val="decimal" w:pos="8789"/>
        </w:tabs>
        <w:spacing w:after="0" w:line="240" w:lineRule="auto"/>
        <w:ind w:left="284"/>
        <w:jc w:val="both"/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123: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2126"/>
        <w:gridCol w:w="2551"/>
        <w:gridCol w:w="1276"/>
        <w:gridCol w:w="1134"/>
        <w:gridCol w:w="1348"/>
      </w:tblGrid>
      <w:tr w:rsidR="005C743F" w:rsidTr="005C743F">
        <w:trPr>
          <w:trHeight w:val="388"/>
        </w:trPr>
        <w:tc>
          <w:tcPr>
            <w:tcW w:w="12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75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zálohy na služby v obecních bytech -elektrická energie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+ 200,00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zálohy na služby v obecních bytech - ostatní služby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left="8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zálohy na služby v obecních bytech – teplo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5"/>
              </w:numPr>
              <w:suppressAutoHyphens/>
              <w:autoSpaceDN w:val="0"/>
              <w:ind w:left="711"/>
              <w:jc w:val="right"/>
              <w:textAlignment w:val="baseline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4" w:lineRule="auto"/>
              <w:ind w:left="50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zálohy na služby v obecních bytech - teplá voda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6"/>
              </w:numPr>
              <w:suppressAutoHyphens/>
              <w:autoSpaceDN w:val="0"/>
              <w:spacing w:after="0" w:line="252" w:lineRule="auto"/>
              <w:ind w:hanging="546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ind w:left="50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zálohy na služby v nebytových prostorech – teplá voda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ind w:left="50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zálohy na služby v nebytových prostorech – plyn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uppressAutoHyphens/>
              <w:autoSpaceDN w:val="0"/>
              <w:spacing w:after="0" w:line="252" w:lineRule="auto"/>
              <w:ind w:left="497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refakturace nájemcům v nebytových prostorech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2111-Příjmy z poskytování služeb a výrobků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úhrada za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užívání sociálního zařízení na ul. Míru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uppressAutoHyphens/>
              <w:autoSpaceDN w:val="0"/>
              <w:spacing w:after="0" w:line="252" w:lineRule="auto"/>
              <w:ind w:hanging="151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2322-Přijaté pojistné náhrady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pojistné plnění – náhrada za vodovodní škodu v č. p. 494, ul. Na Poříčí, k. ú. Frýdek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hanging="36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+ 17,00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2322-Přijaté pojistné náhrady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pojistné plnění –náhrada za odstranění graffiti ze skleněné výplně dveří č.p. 1149, ul. Radniční, k. ú. Frýdek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49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+ 2,50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ind w:hanging="49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7009"/>
        <w:gridCol w:w="1371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70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</w:p>
        </w:tc>
        <w:tc>
          <w:tcPr>
            <w:tcW w:w="70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Nedaňové příjmy (třída 2)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hd w:val="clear" w:color="auto" w:fill="FFFFFF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70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19,50</w:t>
            </w: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numPr>
          <w:ilvl w:val="0"/>
          <w:numId w:val="4"/>
        </w:numPr>
        <w:tabs>
          <w:tab w:val="decimal" w:pos="6521"/>
          <w:tab w:val="decimal" w:pos="8789"/>
        </w:tabs>
        <w:spacing w:after="0" w:line="240" w:lineRule="auto"/>
        <w:ind w:left="284"/>
        <w:jc w:val="both"/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124: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2126"/>
        <w:gridCol w:w="2551"/>
        <w:gridCol w:w="1276"/>
        <w:gridCol w:w="1134"/>
        <w:gridCol w:w="1348"/>
      </w:tblGrid>
      <w:tr w:rsidR="005C743F" w:rsidTr="005C743F">
        <w:trPr>
          <w:trHeight w:val="388"/>
        </w:trPr>
        <w:tc>
          <w:tcPr>
            <w:tcW w:w="12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75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Pod Štandlem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7"/>
              </w:numPr>
              <w:spacing w:after="0" w:line="254" w:lineRule="auto"/>
              <w:ind w:hanging="54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Dobrovského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Skalice kostel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tabs>
                <w:tab w:val="left" w:pos="285"/>
              </w:tabs>
              <w:suppressAutoHyphens/>
              <w:autoSpaceDN w:val="0"/>
              <w:spacing w:after="0"/>
              <w:ind w:left="144" w:hanging="426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- 351,00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+ 351,00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2219-Ostatní záležitosti pozemních komunikací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Cyklostezka Olešná - Palkovice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uppressAutoHyphens/>
              <w:autoSpaceDN w:val="0"/>
              <w:spacing w:after="0" w:line="254" w:lineRule="auto"/>
              <w:ind w:left="427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- 73,00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Mánesova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+ 73,00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uppressAutoHyphens/>
              <w:autoSpaceDN w:val="0"/>
              <w:spacing w:after="0" w:line="254" w:lineRule="auto"/>
              <w:ind w:left="427" w:hanging="142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- 61,50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3111-Mateřské školy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+ 9,20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+ 27,50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3231-Základní umělecké školy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+ 3,40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4350-Domov pro seniory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+ 2,80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+ 6,20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„Průkaz energetické náročnosti budov“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+ 8,40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6901-Rezervy kapitálových výdajů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rezerva na požadavky OV Zelinkovice-Lysůvky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right="-284"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pacing w:after="0" w:line="254" w:lineRule="auto"/>
              <w:ind w:left="427" w:hanging="100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- 48,00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3412-Sportovní zařízení ve vlastnictví obce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„Lysůvky, hřiště parc. č. 476/1 – údržba a rekultivace plochy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+ 48,00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 akce „Č .p. 147, ul. 17. listopadu – oprava bytových jednotek č. 28 a č. 37“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uppressAutoHyphens/>
              <w:autoSpaceDN w:val="0"/>
              <w:spacing w:after="0" w:line="254" w:lineRule="auto"/>
              <w:ind w:left="427" w:hanging="425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- 8,22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147, ul. 17. listopadu – oprava bytových jednotek č. 28 a č. 37“ - zajištění finančního krytí výkonu technického dozoru investora na staveništi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+ 8,22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146, ul. 17. listopadu – oprava bytové jednotky č. 17 a č. p. 147, ul. 17. listopadu – oprava bytové jednotky č. 50“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uppressAutoHyphens/>
              <w:autoSpaceDN w:val="0"/>
              <w:spacing w:after="0" w:line="254" w:lineRule="auto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- 10,01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146, ul. 17. listopadu – oprava bytové jednotky č. 17 a č. p. 147, ul. 17. listopadu – oprava bytové jednotky 50“ - zajištění finančního krytí výkonu technického dozoru investora na staveništi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+ 10,01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5171-Opravy a udržování 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54-55, ul. Zámecká – výměna oken“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-3 000,00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na zlepšení bydlení v obecních bytech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+ 3000,00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akce „Č. p. 147, ul. 17.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listopadu – oprava bytových jednotek č. 28 a č. 37“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uppressAutoHyphens/>
              <w:autoSpaceDN w:val="0"/>
              <w:spacing w:after="0" w:line="254" w:lineRule="auto"/>
              <w:ind w:left="285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- 119,30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147, ul. 17. listopadu – opravy bytových jednotek č. 28 a č. 37“ -  zajištění finančního krytí technického zhodnocení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+ 119,30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146, ul. 17.listopadu – oprava bytové jednotky č. 17 a č. p. 147, ul. 17. listopadu – oprava bytové jednotky č. 50“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uppressAutoHyphens/>
              <w:autoSpaceDN w:val="0"/>
              <w:spacing w:after="0" w:line="254" w:lineRule="auto"/>
              <w:ind w:left="144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- 135,26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146, ul. 17. listopadu – oprava bytové jednotky č. 17 a č. p. 147, ul. 17. listopadu – oprava bytové jednotky č. 50“ - zajištění finančního krytí technického zhodnocení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+ 135,26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 – zajištění finančního krytí servisní smlouvy na zařízení klimatizace, vzduchotechniky, slaboproudu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 – zajištění finančního krytí servisní smlouvy na zařízení klimatizace, vzduchotechniky, slaboproudu – objekt Centrum aktivních seniorů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t>04-OSOM</w:t>
            </w:r>
          </w:p>
        </w:tc>
        <w:tc>
          <w:tcPr>
            <w:tcW w:w="212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záchovná údržba </w:t>
            </w:r>
          </w:p>
        </w:tc>
        <w:tc>
          <w:tcPr>
            <w:tcW w:w="127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- 72,00</w:t>
            </w:r>
          </w:p>
        </w:tc>
        <w:tc>
          <w:tcPr>
            <w:tcW w:w="13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t>04-OSOM</w:t>
            </w:r>
          </w:p>
        </w:tc>
        <w:tc>
          <w:tcPr>
            <w:tcW w:w="212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 – na jmenovitou akci „Oprava zídky p. č. 2050/1 u obj. č. p. 677 až 680, ul. J. Opletala, k. ú. Místek“</w:t>
            </w:r>
          </w:p>
        </w:tc>
        <w:tc>
          <w:tcPr>
            <w:tcW w:w="127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+ 72,00</w:t>
            </w:r>
          </w:p>
        </w:tc>
        <w:tc>
          <w:tcPr>
            <w:tcW w:w="13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t>04-OSOM</w:t>
            </w:r>
          </w:p>
        </w:tc>
        <w:tc>
          <w:tcPr>
            <w:tcW w:w="212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49, Zámecké náměstí – výměna oken“</w:t>
            </w:r>
          </w:p>
        </w:tc>
        <w:tc>
          <w:tcPr>
            <w:tcW w:w="127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9"/>
              </w:numPr>
              <w:spacing w:after="0" w:line="254" w:lineRule="auto"/>
              <w:ind w:left="285" w:hanging="57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- 542,00</w:t>
            </w:r>
          </w:p>
        </w:tc>
        <w:tc>
          <w:tcPr>
            <w:tcW w:w="13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t>04-OSOM</w:t>
            </w:r>
          </w:p>
        </w:tc>
        <w:tc>
          <w:tcPr>
            <w:tcW w:w="212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3322-Zachování a obnova kulturních památek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49, Zámecké náměstí – výměna oken“</w:t>
            </w:r>
          </w:p>
        </w:tc>
        <w:tc>
          <w:tcPr>
            <w:tcW w:w="127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hanging="71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+ 448,00</w:t>
            </w:r>
          </w:p>
        </w:tc>
        <w:tc>
          <w:tcPr>
            <w:tcW w:w="13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t>04-OSOM</w:t>
            </w:r>
          </w:p>
        </w:tc>
        <w:tc>
          <w:tcPr>
            <w:tcW w:w="212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akce „Č. p. 61 Skalice – obnova kulturního domu po požáru“ </w:t>
            </w:r>
          </w:p>
        </w:tc>
        <w:tc>
          <w:tcPr>
            <w:tcW w:w="1276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hanging="57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+ 94,00</w:t>
            </w:r>
          </w:p>
        </w:tc>
        <w:tc>
          <w:tcPr>
            <w:tcW w:w="13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lastRenderedPageBreak/>
        <w:t>S tím související změny v těchto závazných ukazatelích: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7009"/>
        <w:gridCol w:w="1371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70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03-FO</w:t>
            </w:r>
          </w:p>
        </w:tc>
        <w:tc>
          <w:tcPr>
            <w:tcW w:w="7009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Zelinkovice-Lysůvky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left="4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- 48,00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t>04-OSOM</w:t>
            </w:r>
          </w:p>
        </w:tc>
        <w:tc>
          <w:tcPr>
            <w:tcW w:w="7009" w:type="dxa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371" w:type="dxa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+ 144,44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hd w:val="clear" w:color="auto" w:fill="FFFFFF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70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správy obecního majetku 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left="4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- 18,23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70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left="4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- 78,21</w:t>
            </w: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numPr>
          <w:ilvl w:val="0"/>
          <w:numId w:val="4"/>
        </w:numPr>
        <w:tabs>
          <w:tab w:val="decimal" w:pos="6521"/>
          <w:tab w:val="decimal" w:pos="8789"/>
        </w:tabs>
        <w:spacing w:after="0" w:line="240" w:lineRule="auto"/>
        <w:ind w:left="284"/>
        <w:jc w:val="both"/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125: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2126"/>
        <w:gridCol w:w="2551"/>
        <w:gridCol w:w="1276"/>
        <w:gridCol w:w="1134"/>
        <w:gridCol w:w="1348"/>
      </w:tblGrid>
      <w:tr w:rsidR="005C743F" w:rsidTr="005C743F">
        <w:trPr>
          <w:trHeight w:val="388"/>
        </w:trPr>
        <w:tc>
          <w:tcPr>
            <w:tcW w:w="12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75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2478, ul. Politických obětí, kanc. č. 346 a 347 – výměna klimatizací včetně rozvodů“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- 72,70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+ 72,70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2478, ul. Politických obětí, kanc.         č. 346 a 347 – výměna klimatizací včetně rozvodů“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- 36,30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„Č. p. 2478, ul. Politických obětí, kanc.           č. 346 a 347- výměna klimatizací včetně rozvodů“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+ 36,30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ostatní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- 85,00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 zajištění finančního krytí vypracování projektové dokumentace k akci „Č. p. 129, ul. Palackého – generální oprava elektroinstalace“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+ 85,00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ostatní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- 65,00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služby nerozúčtovatelné – k zajištění finančního krytí – čištění kanalizací, úklidu, deratizací, vyklizení nebytových prostor apod.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+ 65,00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Parkoviště hřbitov Raškovi, Nytra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- 500,00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zlepšení bydlení v DPS – k zajištění finančního krytí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výměna kuchyňských linek, PVC, interiérových dveří, vestavěných skříní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+ 500,00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Parkoviště hřbitov Raškovi, Nytra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- 141,00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služby nerozúčtovatelné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+ 141,00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6130-Pozemky – 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ýkupy pozemků J. Ochman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- 59,00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5169-Nákup ostatních služeb – služby nerozúčtovatelné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+ 59,00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6130-Pozemky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výkupy pozemků J. Ochman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- 52,00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256"/>
        </w:trPr>
        <w:tc>
          <w:tcPr>
            <w:tcW w:w="126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hanging="22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357" w:hanging="28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+ 52,00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7009"/>
        <w:gridCol w:w="1371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70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04-OSOM</w:t>
            </w:r>
          </w:p>
        </w:tc>
        <w:tc>
          <w:tcPr>
            <w:tcW w:w="70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+ 661,00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hd w:val="clear" w:color="auto" w:fill="FFFFFF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70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správy obecního majetku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+ 200,00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70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 w:rsidP="000B6C23">
            <w:pPr>
              <w:pStyle w:val="Standard"/>
              <w:numPr>
                <w:ilvl w:val="0"/>
                <w:numId w:val="7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861,00</w:t>
            </w: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126: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276"/>
        <w:gridCol w:w="1134"/>
        <w:gridCol w:w="119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ZŠ a MŠ FM, Lískovec, K Sedlištím 320 -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dotace na realizaci projektu „Prevence projevů rizikového chování a podpora dobré atmosféry školy v Lískovci“ – ÚZ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87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ZŠ a MŠ FM, Lískovec, K Sedlištím 320 - dotace na realizaci projektu „Prevence projevů rizikového chování a podpora dobré atmosféry školy v Lískovci“ – ÚZ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+ 48,00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vratka nevyčerpané dotace z OP PMP poskytnuté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příspěvkové organizaci ZŠ a MŠ FM, El.Krásnohorské 2254 -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 projektu „Poskytování bezplatné stravy dětem ohrožených chudobou II…“ – ÚZ 13014 – prostředky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- 170,54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802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 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vratka nevyčerpané dotace z OP PMP poskytnuté příspěvkové organizaci ZŠ a MŠ FM, El. Krásnohorské 2254 - z projektu „Poskytování bezplatné stravy dětem ohrožených chudobou II…“ – ÚZ 13014  – prostředky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5336-Neinvestiční transfery zřízeným příspěvkovým organizacím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“ – vratka nevyčerpané dotace z OP PMP poskytnuté příspěvkové organizaci ZŠ a MŠ FM, El.Krásnohorské 2254 - z projektu „Poskytování bezplatné stravy dětem ohroženým chudobou II…“ – ÚZ 13014 – prostředky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- 170,54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898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5336-Neinvestiční transfery zřízeným příspěvkovým organizacím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“ – vratka nevyčerpané dotace z OP PMP poskytnuté příspěvkové organizaci ZŠ a MŠ FM, El. Krásnohorské 2254 - z projektu „Poskytování bezplatné stravy dětem ohroženým chudobou II…“ – ÚZ 13014 – prostředky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- 30,10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84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vratka nevyčerpané dotace z OP PMP poskytnuté příspěvkové organizaci ZŠ FM, Jiřího z Poděbrad 3109 - z projektu „Poskytování bezplatné stravy dětem ohrožených chudobou II…“ – ÚZ 13014 – prostředky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/>
              <w:ind w:left="3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 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vratka nevyčerpané dotace z OP PMP poskytnuté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příspěvkové organizaci ZŠ FM, Jiřího z Poděbrad 3109 - z projektu „Poskytování bezplatné stravy dětem ohrožených chudobou II…“ – ÚZ 13014 – prostředky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5336-Neinvestiční transfery zřízeným příspěvkovým organizacím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“ – vratka nevyčerpané dotace z OP PMP poskytnuté příspěvkové organizaci ZŠ FM, Jiřího z Poděbrad 3109 – z projektu „Poskytování bezplatné stravy dětem ohroženým chudobou II…“ – ÚZ 13014 – prostředky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- 12,00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5336-Neinvestiční transfery zřízeným příspěvkovým organizacím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“ – vratka nevyčerpané dotace z OP PMP poskytnuté příspěvkové organizaci ZŠ FM, Jiřího z Poděbrad 3109 - z projektu „Poskytování bezplatné stravy dětem ohroženým chudobou II…“ – ÚZ 13014 – prostředky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- 2,12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 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vratka nevyčerpané dotace z OP PMP poskytnuté příspěvkové organizaci MŠ FM, Anenská 656 - z projektu „Poskytování bezplatné stravy dětem ohrožených chudobou II…“ – ÚZ 13014 – prostředky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 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vratka nevyčerpané dotace z OP PMP poskytnuté příspěvkové organizaci MŠ FM, Anenská 656 -  z projektu „Poskytování bezplatné stravy dětem ohrožených chudobou II…“ – ÚZ 13014 – prostředky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3111-Mateřské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5336-Neinvestiční transfery zřízeným příspěvkovým organizacím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“ – vratka nevyčerpané dotace z OP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PMP poskytnuté příspěvkové organizaci MŠ FM, Anenská 656 - z projektu „Poskytování bezplatné stravy dětem ohroženým chudobou II…“ – ÚZ 13014 – prostředky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- 50,92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3111-Mateřské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5336-Neinvestiční transfery zřízeným příspěvkovým organizacím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“ – vratka nevyčerpané dotace z OP PMP poskytnuté příspěvkové organizaci MŠ FM, Anenská 656 - z projektu „Poskytování bezplatné stravy dětem ohroženým chudobou II…“ – ÚZ 13014 – prostředky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- 8,99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9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705"/>
        <w:gridCol w:w="1517"/>
      </w:tblGrid>
      <w:tr w:rsidR="005C743F" w:rsidTr="005C743F">
        <w:trPr>
          <w:trHeight w:val="36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4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0"/>
              </w:numPr>
              <w:tabs>
                <w:tab w:val="left" w:pos="502"/>
                <w:tab w:val="left" w:pos="982"/>
              </w:tabs>
              <w:spacing w:after="0"/>
              <w:ind w:right="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226,67</w:t>
            </w:r>
          </w:p>
        </w:tc>
      </w:tr>
      <w:tr w:rsidR="005C743F" w:rsidTr="005C743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MŠ Anenská – ÚZ 13014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0"/>
              </w:numPr>
              <w:spacing w:after="0" w:line="254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59,91</w:t>
            </w:r>
          </w:p>
        </w:tc>
      </w:tr>
      <w:tr w:rsidR="005C743F" w:rsidTr="005C743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ZŠ a MŠ El. Krásnohorské 2254 - ÚZ 13014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0"/>
              </w:numPr>
              <w:spacing w:after="0" w:line="254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200,64</w:t>
            </w:r>
          </w:p>
        </w:tc>
      </w:tr>
      <w:tr w:rsidR="005C743F" w:rsidTr="005C743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ZŠ J. z Poděbrad 3109 – ÚZ 13014</w:t>
            </w:r>
            <w:bookmarkEnd w:id="1"/>
          </w:p>
        </w:tc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0"/>
              </w:numPr>
              <w:spacing w:after="0" w:line="254" w:lineRule="auto"/>
              <w:ind w:right="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14,12</w:t>
            </w:r>
          </w:p>
        </w:tc>
      </w:tr>
      <w:tr w:rsidR="005C743F" w:rsidTr="005C743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ZŠ a MŠ FM, Lískovec  - ÚZ 333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862" w:right="74" w:hanging="19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+ 48,00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127: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134"/>
        <w:gridCol w:w="1418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2229-Ostatní záležitosti v silniční dopravě veřejnými službami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5171-Opravy a udržování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dopravní 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3412-Sportovní zařízení ve vlastnictví obce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5137-Drobný hmotný dlouhodobý majetek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 Cyklo mobiliář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8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6805"/>
        <w:gridCol w:w="1419"/>
      </w:tblGrid>
      <w:tr w:rsidR="005C743F" w:rsidTr="005C743F">
        <w:trPr>
          <w:trHeight w:val="368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5C743F" w:rsidTr="005C743F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dopravy a silničního hospodářství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left="502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+100,00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Rozpočtové opatření Rady města Frýdku-Místku č. 128: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276"/>
        <w:gridCol w:w="127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1014-Ozdravování hospodářských zvířat, polních a speciálních plodin a zvláštní veterinární péče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ustájení týraných zvířat a sterilizace koček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údržba městské zeleně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3632-Pohřebnictví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5166-Konzultační, poradenské a právní služby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3632-Pohřebnictví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Běžná – záchovná údržba zařízení na veřejných pohřebištích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30453F">
            <w:pPr>
              <w:pStyle w:val="Odstavecseseznamem"/>
              <w:numPr>
                <w:ilvl w:val="0"/>
                <w:numId w:val="11"/>
              </w:numPr>
              <w:spacing w:after="0"/>
              <w:ind w:hanging="5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3729-Ostatní nakládání s odpady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havárie – nebezpečné odpady Staré Město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1132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3739-Ostatní ochrana půdy a spodní vody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havárie – nebezpečné odpady Staré Město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8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6805"/>
        <w:gridCol w:w="1419"/>
      </w:tblGrid>
      <w:tr w:rsidR="005C743F" w:rsidTr="005C743F">
        <w:trPr>
          <w:trHeight w:val="368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5C743F" w:rsidTr="005C743F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životního prostředí a zemědělství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72" w:hanging="14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+ 200,00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129: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134"/>
        <w:gridCol w:w="127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4116-Ostatní neinvestiční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účelová dotace v rámci Programu regenerace městských památkových rezervací a městských památkových zón v roce 2019 – ÚZ 34054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+ 1 635,00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3322-Zachování a obnova kulturních památek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5493-Účelové neinvestiční transfery fyzickým osobám 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obnova městského     </w:t>
            </w:r>
          </w:p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 domu č. p. 6, náměstí Svobody, Frýdek-Místek – ÚZ 34054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3322-Zachování a obnova kulturních památek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obnova domu č.p. 49, Zámecké náměstí, Frýdek-Místek –ÚZ 34054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3322-Zachování a obnova kulturních památek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5223-Neinvestiční transfery církvím a náboženským společnostem 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obnova hlavního oltáře sv. Jana Křtitele – oltářního obrazu v kostele sv. Jana </w:t>
            </w:r>
          </w:p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Křtitele – ÚZ 34054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3322-Zachování a obnova kulturních památek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5323-Neinvestiční transfery krajům 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obnova</w:t>
            </w:r>
          </w:p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zámku č. p. 1264, Frýdek-Místek – ÚZ 34054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ind w:left="502" w:right="-212" w:hanging="4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+ 1 336,00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6848"/>
        <w:gridCol w:w="1276"/>
      </w:tblGrid>
      <w:tr w:rsidR="005C743F" w:rsidTr="005C743F">
        <w:trPr>
          <w:trHeight w:val="368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0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+ 1 635,00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odboru správy obecního majetku z transferů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0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+ 94,00 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Zachování a obnova kulturních památek: Lucie Bubová – obnova městského     </w:t>
            </w:r>
          </w:p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domu č. p. 6, náměstí Svobody, Frýdek-Místek – ÚZ 34054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+ 51,00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Zachování a obnova kulturních památek: Římskokatolická farnost Frýdek, </w:t>
            </w:r>
          </w:p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obnova hlavního oltáře sv. Jana Křtitele – oltářního obrazu v kostele sv. Jana </w:t>
            </w:r>
          </w:p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Křtitele – ÚZ 34054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+ 154,00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Zachování a obnova kulturních památek: Moravskoslezský kraj Ostrava – obnova</w:t>
            </w:r>
          </w:p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zámku č. p. 1264, Frýdek-Místek – ÚZ 34054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 w:hanging="50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+ 1 336,00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130: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134"/>
        <w:gridCol w:w="127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4122-Neinvestiční přijaté transfery od krajů 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</w:t>
            </w:r>
          </w:p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Realizace projektu „Poznej Moravskoslezský kraj na 4,5 km“ – ÚZ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2143-Cestovní ruch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neinvestiční dotace TIC – realizace projektu „Poznej Moravskoslezský kraj na 4,5 km“ – ÚZ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6848"/>
        <w:gridCol w:w="1276"/>
      </w:tblGrid>
      <w:tr w:rsidR="005C743F" w:rsidTr="005C743F">
        <w:trPr>
          <w:trHeight w:val="368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0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+ 57,00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Turistické informační centrum Frýdek-Místek – ÚZ 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 w:hanging="50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+ 57,00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131: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948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953"/>
        <w:gridCol w:w="1315"/>
        <w:gridCol w:w="1418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3635-Územní plánování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5166-Konzultační, poradenské a právní služby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převod finančních prostředků na architektonickou soutěž „Dokončení parku Jižní svahy“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5901-Nespecifikované rezervy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architektonickou soutěž „Dokončení parku Jižní svahy“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8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6805"/>
        <w:gridCol w:w="1419"/>
      </w:tblGrid>
      <w:tr w:rsidR="005C743F" w:rsidTr="005C743F">
        <w:trPr>
          <w:trHeight w:val="368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13-OÚRaSŘ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územního rozvoje a stavebního řádu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132: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948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092"/>
        <w:gridCol w:w="1176"/>
        <w:gridCol w:w="1418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3549-Ostatní speciální zdravotnická péče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Den zdraví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3549-Ostatní speciální zdravotnická péče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5222-Neinvestiční transfery spolkům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Liga proti rakovině Praha, z.s. – finanční dar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8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6805"/>
        <w:gridCol w:w="1419"/>
      </w:tblGrid>
      <w:tr w:rsidR="005C743F" w:rsidTr="005C743F">
        <w:trPr>
          <w:trHeight w:val="368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sociálních služeb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0B6C23">
      <w:pPr>
        <w:pStyle w:val="Bezmezer"/>
        <w:numPr>
          <w:ilvl w:val="0"/>
          <w:numId w:val="12"/>
        </w:numPr>
        <w:tabs>
          <w:tab w:val="decimal" w:pos="6237"/>
          <w:tab w:val="decimal" w:pos="8505"/>
        </w:tabs>
        <w:ind w:left="284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Rozpočtové opatření Rady města Frýdku-Místku č. 133:</w:t>
      </w:r>
    </w:p>
    <w:p w:rsidR="005C743F" w:rsidRDefault="005C743F" w:rsidP="005C743F">
      <w:pPr>
        <w:pStyle w:val="Bezmezer"/>
        <w:tabs>
          <w:tab w:val="decimal" w:pos="6237"/>
          <w:tab w:val="decimal" w:pos="8505"/>
        </w:tabs>
        <w:ind w:left="284" w:firstLine="0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51"/>
        <w:gridCol w:w="1134"/>
        <w:gridCol w:w="1134"/>
        <w:gridCol w:w="1418"/>
      </w:tblGrid>
      <w:tr w:rsidR="005C743F" w:rsidTr="005C743F">
        <w:trPr>
          <w:trHeight w:val="41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 (v tis. Kč)</w:t>
            </w:r>
          </w:p>
        </w:tc>
      </w:tr>
      <w:tr w:rsidR="005C743F" w:rsidTr="005C743F">
        <w:trPr>
          <w:trHeight w:val="338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ind w:right="-69"/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4213-Investiční přijaté transfery ze státních fondů –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akce „Přeložka místní komunikace II – SO 112“ - snížení očekávaných příjmů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- 828,00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4213-Investiční přijaté transfery ze státních fondů –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akce „Přeložka místní komunikace V – SO 115“ - snížení očekávaných příjmů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4213-Investiční přijaté transfery ze státních fondů –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akce „Most na MK přes komunikaci R 48 v km 0,440 – SO 203“ - snížení očekávaných příjmů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- 6 715,00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4213-Investiční přijaté transfery ze státních fondů –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akce „Most na přeložce MK v km 1,416 – SO 206“ - snížení očekávaných příjmů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- 3 028,00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„Přeložka místní komunikace II – SO 112“ – snížení výdajů hrazených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- 828,00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akce „Přeložka místní komunikace V – SO 115“ 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snížení výdajů hrazených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- 42,00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„Most na MK přes komunikaci R 48 v km 0,440 – SO 203“ – snížení výdajů hrazených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- 6 715,00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„Most na přeložce MK v km 1,416 – SO 206“ – snížení výdajů hrazených z dotace dle předpokládané výše zrealizovaných výdajů do konce roku 2019 – ÚZ 91628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- 3 028,00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Bezmezer"/>
        <w:tabs>
          <w:tab w:val="decimal" w:pos="6237"/>
          <w:tab w:val="decimal" w:pos="8505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C743F" w:rsidRDefault="005C743F" w:rsidP="005C743F">
      <w:pPr>
        <w:pStyle w:val="Bezmezer"/>
        <w:tabs>
          <w:tab w:val="decimal" w:pos="6237"/>
          <w:tab w:val="decimal" w:pos="8505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C743F" w:rsidRDefault="005C743F" w:rsidP="005C743F">
      <w:pPr>
        <w:pStyle w:val="Bezmezer"/>
        <w:tabs>
          <w:tab w:val="decimal" w:pos="6237"/>
          <w:tab w:val="decimal" w:pos="8505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 tím související změny v těchto závazných ukazatelích:</w:t>
      </w:r>
    </w:p>
    <w:p w:rsidR="005C743F" w:rsidRDefault="005C743F" w:rsidP="005C743F">
      <w:pPr>
        <w:pStyle w:val="Bezmezer"/>
        <w:tabs>
          <w:tab w:val="decimal" w:pos="6237"/>
          <w:tab w:val="decimal" w:pos="8505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6946"/>
        <w:gridCol w:w="1724"/>
      </w:tblGrid>
      <w:tr w:rsidR="005C743F" w:rsidTr="005C743F">
        <w:trPr>
          <w:trHeight w:val="600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(v tis. Kč)</w:t>
            </w:r>
          </w:p>
        </w:tc>
      </w:tr>
      <w:tr w:rsidR="005C743F" w:rsidTr="005C743F">
        <w:trPr>
          <w:trHeight w:val="31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ind w:left="127"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Přijaté transfery (třída 4)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ind w:left="0" w:right="7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- 10 613,00</w:t>
            </w:r>
          </w:p>
        </w:tc>
      </w:tr>
      <w:tr w:rsidR="005C743F" w:rsidTr="005C743F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00000A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ind w:left="127"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Výdaje na investiční akce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ind w:right="7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28 840,00</w:t>
            </w:r>
          </w:p>
        </w:tc>
      </w:tr>
      <w:tr w:rsidR="005C743F" w:rsidTr="005C743F">
        <w:trPr>
          <w:trHeight w:val="315"/>
        </w:trPr>
        <w:tc>
          <w:tcPr>
            <w:tcW w:w="828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12-IO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ind w:left="127" w:right="14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výdaje investičního odboru z transferů</w:t>
            </w:r>
          </w:p>
        </w:tc>
        <w:tc>
          <w:tcPr>
            <w:tcW w:w="1724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ind w:right="7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+ 18 227,00</w:t>
            </w:r>
          </w:p>
        </w:tc>
      </w:tr>
    </w:tbl>
    <w:p w:rsidR="005C743F" w:rsidRDefault="005C743F" w:rsidP="005C743F">
      <w:pPr>
        <w:pStyle w:val="Bezmezer"/>
        <w:tabs>
          <w:tab w:val="decimal" w:pos="6237"/>
          <w:tab w:val="decimal" w:pos="8505"/>
        </w:tabs>
        <w:ind w:left="0" w:firstLine="0"/>
        <w:rPr>
          <w:rFonts w:ascii="Times New Roman" w:hAnsi="Times New Roman" w:cs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134: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134"/>
        <w:gridCol w:w="1418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2321-Odvádění a čištění odpadních vod a nakládání s kaly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běžná údržba kanalizačních řádů</w:t>
            </w:r>
          </w:p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79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8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2341-Vodní díla v zemědělské krajině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odvodnění Skalického kopce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2341-Vodní díla v zemědělské krajině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5166-Konzultační, poradenské a právní služby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odvodnění Skalického kopce – znalecký posudek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2310-Pitná voda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běžná údržba vodovodních řádů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5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8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2341-Vodní díla v zemědělské krajině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pasport vodního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díla - odvodnění Skalického kopce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8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6848"/>
        <w:gridCol w:w="1418"/>
      </w:tblGrid>
      <w:tr w:rsidR="005C743F" w:rsidTr="005C743F">
        <w:trPr>
          <w:trHeight w:val="368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09-OŽPaZ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životního prostředí a zemědělství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 w:hanging="50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+ 100,00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135: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134"/>
        <w:gridCol w:w="1134"/>
        <w:gridCol w:w="127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Chlebovice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64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5166-Konzultační, poradenské a právní služby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zpracování studie odvodnění některých komunikací – zejména ul.   K Lomu v Chlebovicích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ukončení smlouvy o dílo na „Celoplošnou opravu místních komunikací ve Skalici 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79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Skalice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+ 2 158,00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Skalice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2219-Ostatní záležitosti pozemních komunikací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5166-Konzultační, poradenské a právní služby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zpracování studie výstavby parkovacích míst ve Skalici u základní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81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 jinde nezařazené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Zelinkovice - Lysůvky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5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2229-Ostatní záležitosti v silniční dopravě veřejnými službami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pořízení 4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směrových tabulí k hřišti v Lysůvkách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81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Odstavecseseznamem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848"/>
        <w:gridCol w:w="1515"/>
      </w:tblGrid>
      <w:tr w:rsidR="005C743F" w:rsidTr="005C743F">
        <w:trPr>
          <w:trHeight w:val="368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Chlebovice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Skalice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 w:hanging="50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+ 2 133,00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Zelinkovice-Lysůvky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2 146,00</w:t>
            </w:r>
          </w:p>
        </w:tc>
      </w:tr>
      <w:tr w:rsidR="005C743F" w:rsidTr="005C743F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dopravy a silničního hospodářství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tabs>
                <w:tab w:val="left" w:pos="862"/>
              </w:tabs>
              <w:spacing w:after="0" w:line="252" w:lineRule="auto"/>
              <w:ind w:left="862" w:right="72" w:hanging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+ 262,00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136: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4116-Ostatní neinvestiční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Příspěvek na výkon sociální práce –        ÚZ 13015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+2 439,90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8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5011-Platy zaměstnanců v pracovním poměru vyjma zaměstnanců na služebních místech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příspěvek na výkon sociální práce – ÚZ 13015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217" w:hanging="21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+ 1 820,80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5031-Povinné pojistné na sociální zabezpečení a příspěvek na státní politiku zaměstnanosti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příspěvek na výkon sociální práce –              ÚZ 13015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ind w:left="502" w:hanging="28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+ 455,20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5032-Povinné pojistné na veřejné zdravotní pojištění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příspěvek na výkon sociální práce – ÚZ 13015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+ 163,90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5C743F" w:rsidTr="005C743F">
        <w:trPr>
          <w:trHeight w:val="368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+ 2 439,90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Neinvestiční výdaje odboru vnitřních věcí z transferů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+ 2 439,90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137: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10-OSP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4116-Ostatní neinvestiční přijaté transfery ze státního rozpočtu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2. splátka účelové dotace na výkon agendy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sociálně-právní ochrany dětí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+ 8 862,50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8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5011-Platy zaměstnanců v pracovním poměru vyjma zaměstnanců na služebních místech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 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217" w:hanging="1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+ 5 708,00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5031-Povinné pojistné na sociální zabezpečení a příspěvek na státní politiku zaměstnanosti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 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ind w:left="502" w:hanging="4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+ 2 138,00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5032-Povinné pojistné na veřejné zdravotní pojištění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+ 776,00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5137-Drobný hmotný dlouhodobý majetek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výkon agendy sociálně-právní ochrany dětí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497" w:hanging="42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ind w:left="-212" w:right="134" w:hanging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5139-Nákup materiálu jinde nezařazený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 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862" w:hanging="64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+ 20,50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5167-Služby školení a vzdělávání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 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5173-Cestovné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 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5424-Náhrady mezd v době nemoci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výkon agendy sociálně-právní ochrany dětí - ÚZ 13011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5C743F" w:rsidTr="005C743F">
        <w:trPr>
          <w:trHeight w:val="368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+ 8 862,50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Neinvestiční výdaje odboru vnitřních věcí z transferů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444" w:hanging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+ 8 862,50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138: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4222-Investiční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Centrum pečovatelské služby Frýdek-Místek, p. o. „Doprava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bezbariérovým automobilem“ – ÚZ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+ 403,00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8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4351-Osobní asistence, pečovatelská služba a podpora samostatného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6356-Jiné 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Centrum pečovatelské služby Frýdek-Místek, p. o. „Doprava bezbariérovým automobilem“ – ÚZ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21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+ 403,00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4122-Neinvestiční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Domov pro seniory Frýdek-Místek, p. o. „Podpořený pracovník podpoří uživatele“ – ÚZ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/>
              <w:ind w:left="6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4350-Domov pro seniory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Domov pro seniory Frýdek-Místek, p. o. „Podpořený pracovník podpoří uživatele“ – ÚZ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+70,30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4222-Investiční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Domov pro seniory Frýdek-Místek, p. o. „Zlepšení vybavenosti vzhledem k potřebám uživatelů“ – ÚZ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8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4350-Domov pro seniory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6356-Jiné 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Domov pro seniory Frýdek-Místek, p. o. „Zlepšení vybavenosti vzhledem k potřebám uživatelů“ – ÚZ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862" w:hanging="79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+ 261,20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6805"/>
        <w:gridCol w:w="1443"/>
      </w:tblGrid>
      <w:tr w:rsidR="005C743F" w:rsidTr="005C743F">
        <w:trPr>
          <w:trHeight w:val="368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+ 734,50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Neinvestiční výdaje odboru sociálních služeb z transferů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862" w:hanging="2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+ 70,30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Kapitálové výdaje odboru sociálních služeb z transferů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862" w:hanging="2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+ 664,20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numPr>
          <w:ilvl w:val="0"/>
          <w:numId w:val="4"/>
        </w:numPr>
        <w:tabs>
          <w:tab w:val="decimal" w:pos="6521"/>
          <w:tab w:val="decimal" w:pos="8789"/>
        </w:tabs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139: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2126"/>
        <w:gridCol w:w="2551"/>
        <w:gridCol w:w="1133"/>
        <w:gridCol w:w="1134"/>
        <w:gridCol w:w="1199"/>
      </w:tblGrid>
      <w:tr w:rsidR="005C743F" w:rsidTr="005C743F">
        <w:trPr>
          <w:trHeight w:val="388"/>
        </w:trPr>
        <w:tc>
          <w:tcPr>
            <w:tcW w:w="12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4113-Neinvestiční přijaté transfery ze státních fondů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zapojení dotace ze Státního fondu dopravní infrastruktury – oprava mostu M-7, tř. T. G. Masaryka – nadjezd ul. Hlavní – ÚZ 91252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+ 13 000,00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Odstavecseseznamem"/>
              <w:spacing w:after="0" w:line="252" w:lineRule="auto"/>
              <w:ind w:left="8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oprava mostu M-7, T. G. Masaryka – nadjezd ul. Hlavní –ÚZ 91252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4" w:lineRule="auto"/>
              <w:ind w:left="-280" w:firstLine="2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+ 12 500,00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ÚZ 91252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4" w:lineRule="auto"/>
              <w:ind w:left="567" w:hanging="34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5171-Opravy a udržování 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- 12 500,00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567" w:hanging="39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6121-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Budovy, haly a stavby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rezerva na akce investičního odboru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567" w:hanging="7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+ 13 000,00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6121-Budovy, haly a stavby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– akce „Přeložka místní komunikace II – SO 112“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- 280,00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6121-Budovy, haly a stavby 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akce „Most na přeložce MK  v km 1,416 -  – SO 206“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- 1 230,00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 akce „Most na MK přes komunikaci R 48 v km 0,440 . SO 203“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+ 1 510,00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Centrum aktivních seniorů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- 3 800,00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oplocení dětských hřišť – III. etapa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+ 2 000,00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obnova kolotoče „Hříbek“ v Puškinově parku a rekonstrukce hřiště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+ 1 800,00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„Oprava mostu M-7, tř. T. G. Masaryka – nadjezd ul. Hlavní“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- 2 071,00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„Demolice a sanace zpevněných ploch – II. etapa“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+ 1 000,00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„Technické zázemí pro Arboretum“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+ 99,00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2321-Odvádění a čištění odpadních vod a nakládání skaly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„Kanalizace Frýdek-Místek – Skalice“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+ 917,00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2321-Odvádění a čištění odpadních vod a nakládání skaly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„Kanalizace Chlebovice“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2321-Odvádění a čištění odpadních vod a nakládání skaly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„Odkanalizování obl. povodní Olešné – kanalizace Zelinkovice – Lysůvky“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3392-Zájmová činnost v kultuře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5171-Opravy a udržování – „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ekonstrukce budovy Národního domu – dřevěné konstrukce stropu a střechy“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- 97,00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ZŠ J. z Poděbrad 3109 – oprava bazénu“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+ 45,00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ZŠ J. z Poděbrad – oprava bazénu“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5166-Konzultační, poradenské a právní služby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ZŠ J. z Poděbrad – oprava bazénu“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+ 15,00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průmyslová zóna Chlebovice – protihluková stěna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+ 17,00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6805"/>
        <w:gridCol w:w="1276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+ 13 000,00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investičního odboru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444"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- 1 088,00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454" w:hanging="3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+ 14 088,00</w:t>
            </w: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5C743F" w:rsidRDefault="005C743F" w:rsidP="005C743F">
      <w:pPr>
        <w:pStyle w:val="Standard"/>
        <w:numPr>
          <w:ilvl w:val="0"/>
          <w:numId w:val="4"/>
        </w:numPr>
        <w:tabs>
          <w:tab w:val="decimal" w:pos="6521"/>
          <w:tab w:val="decimal" w:pos="8789"/>
        </w:tabs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140: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2126"/>
        <w:gridCol w:w="2551"/>
        <w:gridCol w:w="1133"/>
        <w:gridCol w:w="1134"/>
        <w:gridCol w:w="1199"/>
      </w:tblGrid>
      <w:tr w:rsidR="005C743F" w:rsidTr="005C743F">
        <w:trPr>
          <w:trHeight w:val="388"/>
        </w:trPr>
        <w:tc>
          <w:tcPr>
            <w:tcW w:w="12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obnova kolotoče „Hříbek“ v Puškinově parku a rekonstrukce hřiště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- 1 800,00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5311-Bezpečnost a veřejný pořádek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„Stavební úpravy domu č. p. 1083, ul. Těšínská na sídlo městské policie“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- 400,00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2342-Protierozní ochrana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„Odvodnění části Místek-Bahno – odstranění protipovodňového opatření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- 2 000,00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Centrum aktivních seniorů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+ 4 200,00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2321-Odvádění a čištění odpadních vod a nakládání s kaly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„Kanalizace Chlebovice“ –revolvingový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- 8 500,00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2321-Odvádění a čištění odpadních vod a nakládání s kaly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„Odkanalizování obl. povodní Olešné – kanalizace Zelinkovice – Lysůvky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- 3 000,00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2310-Pitná voda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akce „Výstavba vodovodního řádu – Panské Nové Dvory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+ 11 500,00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5137-Drobný hmotný dlouhodobý majetek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Centrum aktivních seniorů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Centrum aktivních seniorů – revolvingový úvěr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43F" w:rsidRDefault="005C743F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+ 80,00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743F" w:rsidRDefault="005C743F">
            <w:pPr>
              <w:pStyle w:val="Standard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6805"/>
        <w:gridCol w:w="1276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2CC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investičního odboru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Standard"/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454" w:hanging="3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+ 80,00</w:t>
            </w:r>
          </w:p>
        </w:tc>
      </w:tr>
    </w:tbl>
    <w:p w:rsidR="005C743F" w:rsidRDefault="005C743F" w:rsidP="005C743F">
      <w:pPr>
        <w:pStyle w:val="Standard"/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141: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6111-Programové vybavení – „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Implementace opatření pro naplnění požadavků GDPR“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5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5172-Programové vybavení – „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Implementace opatření pro naplnění požadavků GDPR“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21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+ 67,00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6111-Programové vybavení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„Monitoring software na kopírovací stroje“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/>
              <w:ind w:left="63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5137-Drobný hmotný dlouhodobý majetek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6125-Výpočetní technika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Rekonstrukce telefonních ústředen magistrátu“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hanging="64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5137-Drobný hmotný dlouhodobý majetek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„Rekonstrukce telefonních ústředen magistrátu“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862" w:hanging="79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+ 946,00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6805"/>
        <w:gridCol w:w="1355"/>
      </w:tblGrid>
      <w:tr w:rsidR="005C743F" w:rsidTr="005C743F">
        <w:trPr>
          <w:trHeight w:val="368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Neinvestiční výdaje odboru informačních technologií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+ 1 028,00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1 028,00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Rozpočtové opatření Rady města Frýdku-Místku č. 142: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63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276"/>
        <w:gridCol w:w="1276"/>
        <w:gridCol w:w="127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2322-Přijaté pojistné náhrady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náhrada za škodu způsobenou odcizením střešní krytiny na hřbitovní kapli ul. Janáčkova, k. ú. Místek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pStyle w:val="Odstavecseseznamem"/>
              <w:spacing w:after="0" w:line="25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3326-Pořízení, zachování a obnova hodnot místního kulturního, národního a historického povědomí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opravy památek – pojistné plnění na poškození hřbitovní kaple ul. Janáčkova, FM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63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6805"/>
        <w:gridCol w:w="1560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Nedaňové příjmy (třída 2)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+ 81,00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360"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+ 81,00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Default="005C743F" w:rsidP="005C743F">
      <w:pPr>
        <w:numPr>
          <w:ilvl w:val="0"/>
          <w:numId w:val="2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Rozpočtové opatření Rady města Frýdku-Místku č. 143: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409"/>
        <w:gridCol w:w="1276"/>
        <w:gridCol w:w="1276"/>
        <w:gridCol w:w="1276"/>
      </w:tblGrid>
      <w:tr w:rsidR="005C743F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5C743F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revize elektro, plynu, výtahů, PD v ZŠ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3231-Základní umělecké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ZUŠ FM, oprava střechy – technický dozor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3111-Mateřské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MŠ Beruška, Olbrachtova – oprava střechy terasy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3111-Mateřské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MŠ Beruška, Olbrachtova – rekonstrukce plynové kotelny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left="7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6122-Stroje, přístroje a zařízení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ZŠ Naděje – UPS chráněných únikových cest I. etapa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left="7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ZŠ a MŠ Skalice –oprava fasády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4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C743F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3231-Základní umělecké školy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ZUŠ FM, ul. Kostikovo nám. 637 – havarijní oprava střechy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pStyle w:val="Odstavecseseznamem"/>
              <w:spacing w:after="0" w:line="254" w:lineRule="auto"/>
              <w:ind w:left="780" w:hanging="3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Default="005C743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 tím související změny v těchto závazných ukazatelích:</w:t>
      </w:r>
    </w:p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63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6805"/>
        <w:gridCol w:w="1560"/>
      </w:tblGrid>
      <w:tr w:rsidR="005C743F" w:rsidTr="005C743F">
        <w:trPr>
          <w:trHeight w:val="368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743F" w:rsidRDefault="005C74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tabs>
                <w:tab w:val="left" w:pos="5774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pStyle w:val="Odstavecseseznamem"/>
              <w:spacing w:after="0" w:line="252" w:lineRule="auto"/>
              <w:ind w:left="862" w:right="72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+ 330,00</w:t>
            </w:r>
          </w:p>
        </w:tc>
      </w:tr>
      <w:tr w:rsidR="005C743F" w:rsidTr="005C743F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43F" w:rsidRDefault="005C743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>
            <w:pPr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C743F" w:rsidRDefault="005C743F" w:rsidP="000B6C23">
            <w:pPr>
              <w:pStyle w:val="Odstavecseseznamem"/>
              <w:numPr>
                <w:ilvl w:val="0"/>
                <w:numId w:val="11"/>
              </w:numPr>
              <w:spacing w:after="0" w:line="252" w:lineRule="auto"/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</w:tr>
    </w:tbl>
    <w:p w:rsidR="005C743F" w:rsidRDefault="005C743F" w:rsidP="005C743F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743F" w:rsidRPr="005C743F" w:rsidRDefault="005C743F" w:rsidP="005C74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43F">
        <w:rPr>
          <w:rFonts w:ascii="Times New Roman" w:hAnsi="Times New Roman" w:cs="Times New Roman"/>
          <w:b/>
          <w:sz w:val="20"/>
          <w:szCs w:val="20"/>
        </w:rPr>
        <w:t>Rozpočtové opatření Rady města Frýdku-Místku č. 144</w:t>
      </w:r>
    </w:p>
    <w:p w:rsidR="005C743F" w:rsidRPr="00B2643D" w:rsidRDefault="005C743F" w:rsidP="005C743F">
      <w:pPr>
        <w:tabs>
          <w:tab w:val="decimal" w:pos="6237"/>
          <w:tab w:val="decimal" w:pos="8505"/>
        </w:tabs>
        <w:jc w:val="both"/>
        <w:rPr>
          <w:i/>
        </w:rPr>
      </w:pPr>
    </w:p>
    <w:tbl>
      <w:tblPr>
        <w:tblW w:w="940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5C743F" w:rsidRPr="00B2643D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 xml:space="preserve">ČÁSTKA </w:t>
            </w:r>
            <w:r w:rsidRPr="00B2643D">
              <w:rPr>
                <w:b/>
                <w:bCs/>
                <w:color w:val="000000"/>
              </w:rPr>
              <w:br/>
              <w:t>v tis. Kč</w:t>
            </w:r>
          </w:p>
        </w:tc>
      </w:tr>
      <w:tr w:rsidR="005C743F" w:rsidRPr="00B2643D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Financování</w:t>
            </w:r>
          </w:p>
        </w:tc>
      </w:tr>
      <w:tr w:rsidR="005C743F" w:rsidRPr="0075623B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75623B" w:rsidRDefault="005C743F" w:rsidP="005C743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A36D72" w:rsidRDefault="005C743F" w:rsidP="005C743F">
            <w:pPr>
              <w:rPr>
                <w:color w:val="000000"/>
              </w:rPr>
            </w:pPr>
            <w:r>
              <w:rPr>
                <w:color w:val="00000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D5771E" w:rsidRDefault="005C743F" w:rsidP="005C743F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5901-Nespecifikované rezervy - </w:t>
            </w:r>
            <w:r>
              <w:rPr>
                <w:i/>
                <w:color w:val="000000"/>
              </w:rPr>
              <w:t xml:space="preserve">plánovaná rezerva města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Pr="00A36D72" w:rsidRDefault="005C743F" w:rsidP="005C743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 w:rsidP="005C74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- 55,00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A36D72" w:rsidRDefault="005C743F" w:rsidP="005C743F">
            <w:pPr>
              <w:jc w:val="right"/>
              <w:rPr>
                <w:color w:val="000000"/>
              </w:rPr>
            </w:pPr>
          </w:p>
        </w:tc>
      </w:tr>
      <w:tr w:rsidR="005C743F" w:rsidRPr="0075623B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603570" w:rsidRDefault="005C743F" w:rsidP="005C7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603570" w:rsidRDefault="005C743F" w:rsidP="005C743F">
            <w:pPr>
              <w:rPr>
                <w:color w:val="000000"/>
              </w:rPr>
            </w:pPr>
            <w:r>
              <w:rPr>
                <w:color w:val="000000"/>
              </w:rPr>
              <w:t>3231-Základní umělecké školy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D5771E" w:rsidRDefault="005C743F" w:rsidP="005C743F">
            <w:pPr>
              <w:rPr>
                <w:i/>
                <w:color w:val="000000"/>
              </w:rPr>
            </w:pPr>
            <w:r>
              <w:rPr>
                <w:color w:val="000000"/>
              </w:rPr>
              <w:t>5169-Nákup ostatních služeb –</w:t>
            </w:r>
            <w:r>
              <w:rPr>
                <w:i/>
                <w:color w:val="000000"/>
              </w:rPr>
              <w:t xml:space="preserve"> odstranění následků havárie u ZUŠ F-M (střecha, stropy – demontáže, vyklizení, sondy)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Pr="00603570" w:rsidRDefault="005C743F" w:rsidP="005C743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Pr="002F0C75" w:rsidRDefault="005C743F" w:rsidP="00F93750">
            <w:pPr>
              <w:ind w:left="497" w:hanging="283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Pr="002F0C75">
              <w:rPr>
                <w:color w:val="000000"/>
              </w:rPr>
              <w:t>55,00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603570" w:rsidRDefault="005C743F" w:rsidP="00F93750">
            <w:pPr>
              <w:jc w:val="right"/>
              <w:rPr>
                <w:color w:val="000000"/>
              </w:rPr>
            </w:pPr>
          </w:p>
        </w:tc>
      </w:tr>
    </w:tbl>
    <w:p w:rsidR="005C743F" w:rsidRPr="0075623B" w:rsidRDefault="005C743F" w:rsidP="005C743F">
      <w:pPr>
        <w:tabs>
          <w:tab w:val="decimal" w:pos="6237"/>
          <w:tab w:val="decimal" w:pos="8505"/>
        </w:tabs>
        <w:jc w:val="both"/>
        <w:rPr>
          <w:highlight w:val="yellow"/>
        </w:rPr>
      </w:pPr>
    </w:p>
    <w:p w:rsidR="005C743F" w:rsidRPr="0046368D" w:rsidRDefault="005C743F" w:rsidP="005C743F">
      <w:pPr>
        <w:tabs>
          <w:tab w:val="decimal" w:pos="6237"/>
          <w:tab w:val="decimal" w:pos="8505"/>
        </w:tabs>
        <w:jc w:val="both"/>
      </w:pPr>
      <w:r w:rsidRPr="0046368D">
        <w:t>S tím související změny v těchto závazných ukazatelích:</w:t>
      </w: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6805"/>
        <w:gridCol w:w="1343"/>
      </w:tblGrid>
      <w:tr w:rsidR="005C743F" w:rsidRPr="0046368D" w:rsidTr="005C743F">
        <w:trPr>
          <w:trHeight w:val="368"/>
        </w:trPr>
        <w:tc>
          <w:tcPr>
            <w:tcW w:w="1198" w:type="dxa"/>
            <w:shd w:val="clear" w:color="auto" w:fill="FFF2CC"/>
            <w:vAlign w:val="center"/>
          </w:tcPr>
          <w:p w:rsidR="005C743F" w:rsidRPr="0046368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46368D">
              <w:rPr>
                <w:b/>
                <w:bCs/>
                <w:color w:val="000000"/>
              </w:rPr>
              <w:t>ORJ</w:t>
            </w:r>
          </w:p>
        </w:tc>
        <w:tc>
          <w:tcPr>
            <w:tcW w:w="6805" w:type="dxa"/>
            <w:shd w:val="clear" w:color="auto" w:fill="FFF2CC"/>
            <w:noWrap/>
            <w:vAlign w:val="center"/>
            <w:hideMark/>
          </w:tcPr>
          <w:p w:rsidR="005C743F" w:rsidRPr="0046368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46368D">
              <w:rPr>
                <w:b/>
                <w:bCs/>
                <w:color w:val="000000"/>
              </w:rPr>
              <w:t>Závazný ukazatel</w:t>
            </w:r>
          </w:p>
        </w:tc>
        <w:tc>
          <w:tcPr>
            <w:tcW w:w="1343" w:type="dxa"/>
            <w:shd w:val="clear" w:color="auto" w:fill="FFF2CC"/>
            <w:vAlign w:val="center"/>
            <w:hideMark/>
          </w:tcPr>
          <w:p w:rsidR="005C743F" w:rsidRPr="0046368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46368D">
              <w:rPr>
                <w:b/>
                <w:bCs/>
                <w:color w:val="000000"/>
              </w:rPr>
              <w:t>ČÁSTKA</w:t>
            </w:r>
            <w:r w:rsidRPr="0046368D">
              <w:rPr>
                <w:b/>
                <w:bCs/>
                <w:color w:val="000000"/>
              </w:rPr>
              <w:br/>
              <w:t xml:space="preserve"> v tis. Kč</w:t>
            </w:r>
          </w:p>
        </w:tc>
      </w:tr>
      <w:tr w:rsidR="005C743F" w:rsidRPr="0046368D" w:rsidTr="005C743F">
        <w:trPr>
          <w:trHeight w:val="268"/>
        </w:trPr>
        <w:tc>
          <w:tcPr>
            <w:tcW w:w="1198" w:type="dxa"/>
            <w:vAlign w:val="center"/>
          </w:tcPr>
          <w:p w:rsidR="005C743F" w:rsidRPr="0046368D" w:rsidRDefault="005C743F" w:rsidP="005C7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03-FO</w:t>
            </w:r>
          </w:p>
        </w:tc>
        <w:tc>
          <w:tcPr>
            <w:tcW w:w="6805" w:type="dxa"/>
            <w:noWrap/>
            <w:vAlign w:val="center"/>
          </w:tcPr>
          <w:p w:rsidR="005C743F" w:rsidRPr="0046368D" w:rsidRDefault="005C743F" w:rsidP="005C743F">
            <w:pPr>
              <w:ind w:right="141"/>
              <w:rPr>
                <w:color w:val="000000"/>
              </w:rPr>
            </w:pPr>
            <w:r>
              <w:rPr>
                <w:color w:val="000000"/>
              </w:rPr>
              <w:t xml:space="preserve"> Plánovaná rezerva města </w:t>
            </w:r>
          </w:p>
        </w:tc>
        <w:tc>
          <w:tcPr>
            <w:tcW w:w="1343" w:type="dxa"/>
            <w:noWrap/>
            <w:vAlign w:val="center"/>
          </w:tcPr>
          <w:p w:rsidR="005C743F" w:rsidRPr="0029621B" w:rsidRDefault="005C743F" w:rsidP="000B6C23">
            <w:pPr>
              <w:pStyle w:val="Odstavecseseznamem"/>
              <w:numPr>
                <w:ilvl w:val="0"/>
                <w:numId w:val="13"/>
              </w:num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55,00</w:t>
            </w:r>
          </w:p>
        </w:tc>
      </w:tr>
      <w:tr w:rsidR="005C743F" w:rsidRPr="0046368D" w:rsidTr="005C743F">
        <w:trPr>
          <w:trHeight w:val="301"/>
        </w:trPr>
        <w:tc>
          <w:tcPr>
            <w:tcW w:w="1198" w:type="dxa"/>
            <w:vAlign w:val="center"/>
          </w:tcPr>
          <w:p w:rsidR="005C743F" w:rsidRDefault="005C743F" w:rsidP="005C7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06-OŠKMaT</w:t>
            </w:r>
          </w:p>
        </w:tc>
        <w:tc>
          <w:tcPr>
            <w:tcW w:w="6805" w:type="dxa"/>
            <w:noWrap/>
            <w:vAlign w:val="center"/>
          </w:tcPr>
          <w:p w:rsidR="005C743F" w:rsidRDefault="005C743F" w:rsidP="005C743F">
            <w:pPr>
              <w:ind w:right="141"/>
              <w:rPr>
                <w:color w:val="000000"/>
              </w:rPr>
            </w:pPr>
            <w:r>
              <w:rPr>
                <w:color w:val="000000"/>
              </w:rPr>
              <w:t xml:space="preserve"> Ostatní neinvestiční výdaje odboru ŠKMaT</w:t>
            </w:r>
          </w:p>
        </w:tc>
        <w:tc>
          <w:tcPr>
            <w:tcW w:w="1343" w:type="dxa"/>
            <w:noWrap/>
            <w:vAlign w:val="center"/>
          </w:tcPr>
          <w:p w:rsidR="005C743F" w:rsidRPr="00F93750" w:rsidRDefault="005C743F" w:rsidP="005C743F">
            <w:pPr>
              <w:ind w:left="3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+ 55,00</w:t>
            </w:r>
          </w:p>
        </w:tc>
      </w:tr>
    </w:tbl>
    <w:p w:rsidR="005C743F" w:rsidRPr="0075623B" w:rsidRDefault="005C743F" w:rsidP="005C743F">
      <w:pPr>
        <w:tabs>
          <w:tab w:val="decimal" w:pos="6237"/>
          <w:tab w:val="decimal" w:pos="8505"/>
        </w:tabs>
        <w:jc w:val="both"/>
        <w:rPr>
          <w:i/>
          <w:highlight w:val="yellow"/>
        </w:rPr>
      </w:pPr>
    </w:p>
    <w:p w:rsidR="005C743F" w:rsidRPr="000B6C23" w:rsidRDefault="005C743F" w:rsidP="005C74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6C23">
        <w:rPr>
          <w:rFonts w:ascii="Times New Roman" w:hAnsi="Times New Roman" w:cs="Times New Roman"/>
          <w:b/>
          <w:sz w:val="20"/>
          <w:szCs w:val="20"/>
        </w:rPr>
        <w:t>Rozpočtové opatření Rady města Frýdku-Místku č. 145</w:t>
      </w:r>
    </w:p>
    <w:p w:rsidR="005C743F" w:rsidRPr="00B2643D" w:rsidRDefault="005C743F" w:rsidP="005C743F">
      <w:pPr>
        <w:tabs>
          <w:tab w:val="decimal" w:pos="6237"/>
          <w:tab w:val="decimal" w:pos="8505"/>
        </w:tabs>
        <w:jc w:val="both"/>
        <w:rPr>
          <w:i/>
        </w:rPr>
      </w:pPr>
    </w:p>
    <w:tbl>
      <w:tblPr>
        <w:tblW w:w="940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5C743F" w:rsidRPr="00B2643D" w:rsidTr="005C743F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 xml:space="preserve">ČÁSTKA </w:t>
            </w:r>
            <w:r w:rsidRPr="00B2643D">
              <w:rPr>
                <w:b/>
                <w:bCs/>
                <w:color w:val="000000"/>
              </w:rPr>
              <w:br/>
              <w:t>v tis. Kč</w:t>
            </w:r>
          </w:p>
        </w:tc>
      </w:tr>
      <w:tr w:rsidR="005C743F" w:rsidRPr="00B2643D" w:rsidTr="005C743F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5C743F" w:rsidRPr="00B2643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B2643D">
              <w:rPr>
                <w:b/>
                <w:bCs/>
                <w:color w:val="000000"/>
              </w:rPr>
              <w:t>Financování</w:t>
            </w:r>
          </w:p>
        </w:tc>
      </w:tr>
      <w:tr w:rsidR="005C743F" w:rsidRPr="0075623B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75623B" w:rsidRDefault="005C743F" w:rsidP="005C743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A36D72" w:rsidRDefault="005C743F" w:rsidP="005C743F">
            <w:pPr>
              <w:rPr>
                <w:color w:val="000000"/>
              </w:rPr>
            </w:pPr>
            <w:r>
              <w:rPr>
                <w:color w:val="000000"/>
              </w:rPr>
              <w:t>3113-Základní školy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D5771E" w:rsidRDefault="005C743F" w:rsidP="005C743F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5901-Nespecifikované rezervy – </w:t>
            </w:r>
            <w:r>
              <w:rPr>
                <w:i/>
                <w:color w:val="000000"/>
              </w:rPr>
              <w:t xml:space="preserve">rezerva na provoz ZŠ a MŠ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Pr="00A36D72" w:rsidRDefault="005C743F" w:rsidP="005C743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43F" w:rsidRDefault="005C743F" w:rsidP="005C743F">
            <w:pPr>
              <w:jc w:val="right"/>
              <w:rPr>
                <w:color w:val="000000"/>
              </w:rPr>
            </w:pPr>
            <w:r w:rsidRPr="00F93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- 133,</w:t>
            </w:r>
            <w:r>
              <w:rPr>
                <w:color w:val="000000"/>
              </w:rPr>
              <w:t>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C743F" w:rsidRPr="00A36D72" w:rsidRDefault="005C743F" w:rsidP="005C743F">
            <w:pPr>
              <w:jc w:val="right"/>
              <w:rPr>
                <w:color w:val="000000"/>
              </w:rPr>
            </w:pPr>
          </w:p>
        </w:tc>
      </w:tr>
      <w:tr w:rsidR="005C743F" w:rsidRPr="0075623B" w:rsidTr="005C743F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603570" w:rsidRDefault="005C743F" w:rsidP="005C7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603570" w:rsidRDefault="005C743F" w:rsidP="005C743F">
            <w:pPr>
              <w:rPr>
                <w:color w:val="000000"/>
              </w:rPr>
            </w:pPr>
            <w:r>
              <w:rPr>
                <w:color w:val="000000"/>
              </w:rPr>
              <w:t>6320-Pojištění funkčně nespecifikované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E53232" w:rsidRDefault="005C743F" w:rsidP="005C743F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5163-Služby peněžních ústavů – </w:t>
            </w:r>
            <w:r>
              <w:rPr>
                <w:i/>
                <w:color w:val="000000"/>
              </w:rPr>
              <w:t>pojištění dětí mateřských škol zřizovaných SM FM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Pr="00603570" w:rsidRDefault="005C743F" w:rsidP="005C743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43F" w:rsidRPr="00E53232" w:rsidRDefault="005C743F" w:rsidP="005C743F">
            <w:pPr>
              <w:pStyle w:val="Odstavecseseznamem"/>
              <w:ind w:left="355" w:hanging="14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+ 1</w:t>
            </w:r>
            <w:r w:rsidRPr="00E53232">
              <w:rPr>
                <w:rFonts w:ascii="Times New Roman" w:hAnsi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C743F" w:rsidRPr="00603570" w:rsidRDefault="005C743F" w:rsidP="005C743F">
            <w:pPr>
              <w:jc w:val="center"/>
              <w:rPr>
                <w:color w:val="000000"/>
              </w:rPr>
            </w:pPr>
          </w:p>
        </w:tc>
      </w:tr>
    </w:tbl>
    <w:p w:rsidR="005C743F" w:rsidRPr="0075623B" w:rsidRDefault="005C743F" w:rsidP="005C743F">
      <w:pPr>
        <w:tabs>
          <w:tab w:val="decimal" w:pos="6237"/>
          <w:tab w:val="decimal" w:pos="8505"/>
        </w:tabs>
        <w:jc w:val="both"/>
        <w:rPr>
          <w:highlight w:val="yellow"/>
        </w:rPr>
      </w:pPr>
    </w:p>
    <w:p w:rsidR="005C743F" w:rsidRPr="0046368D" w:rsidRDefault="005C743F" w:rsidP="005C743F">
      <w:pPr>
        <w:tabs>
          <w:tab w:val="decimal" w:pos="6237"/>
          <w:tab w:val="decimal" w:pos="8505"/>
        </w:tabs>
        <w:jc w:val="both"/>
      </w:pPr>
      <w:r w:rsidRPr="0046368D">
        <w:t>S tím související změny v těchto závazných ukazatelích:</w:t>
      </w: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6805"/>
        <w:gridCol w:w="1343"/>
      </w:tblGrid>
      <w:tr w:rsidR="005C743F" w:rsidRPr="0046368D" w:rsidTr="005C743F">
        <w:trPr>
          <w:trHeight w:val="368"/>
        </w:trPr>
        <w:tc>
          <w:tcPr>
            <w:tcW w:w="1198" w:type="dxa"/>
            <w:shd w:val="clear" w:color="auto" w:fill="FFF2CC"/>
            <w:vAlign w:val="center"/>
          </w:tcPr>
          <w:p w:rsidR="005C743F" w:rsidRPr="0046368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46368D">
              <w:rPr>
                <w:b/>
                <w:bCs/>
                <w:color w:val="000000"/>
              </w:rPr>
              <w:t>ORJ</w:t>
            </w:r>
          </w:p>
        </w:tc>
        <w:tc>
          <w:tcPr>
            <w:tcW w:w="6805" w:type="dxa"/>
            <w:shd w:val="clear" w:color="auto" w:fill="FFF2CC"/>
            <w:noWrap/>
            <w:vAlign w:val="center"/>
            <w:hideMark/>
          </w:tcPr>
          <w:p w:rsidR="005C743F" w:rsidRPr="0046368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46368D">
              <w:rPr>
                <w:b/>
                <w:bCs/>
                <w:color w:val="000000"/>
              </w:rPr>
              <w:t>Závazný ukazatel</w:t>
            </w:r>
          </w:p>
        </w:tc>
        <w:tc>
          <w:tcPr>
            <w:tcW w:w="1343" w:type="dxa"/>
            <w:shd w:val="clear" w:color="auto" w:fill="FFF2CC"/>
            <w:vAlign w:val="center"/>
            <w:hideMark/>
          </w:tcPr>
          <w:p w:rsidR="005C743F" w:rsidRPr="0046368D" w:rsidRDefault="005C743F" w:rsidP="005C743F">
            <w:pPr>
              <w:jc w:val="center"/>
              <w:rPr>
                <w:b/>
                <w:bCs/>
                <w:color w:val="000000"/>
              </w:rPr>
            </w:pPr>
            <w:r w:rsidRPr="0046368D">
              <w:rPr>
                <w:b/>
                <w:bCs/>
                <w:color w:val="000000"/>
              </w:rPr>
              <w:t>ČÁSTKA</w:t>
            </w:r>
            <w:r w:rsidRPr="0046368D">
              <w:rPr>
                <w:b/>
                <w:bCs/>
                <w:color w:val="000000"/>
              </w:rPr>
              <w:br/>
              <w:t xml:space="preserve"> v tis. Kč</w:t>
            </w:r>
          </w:p>
        </w:tc>
      </w:tr>
      <w:tr w:rsidR="005C743F" w:rsidRPr="0046368D" w:rsidTr="005C743F">
        <w:trPr>
          <w:trHeight w:val="301"/>
        </w:trPr>
        <w:tc>
          <w:tcPr>
            <w:tcW w:w="1198" w:type="dxa"/>
            <w:vAlign w:val="center"/>
          </w:tcPr>
          <w:p w:rsidR="005C743F" w:rsidRDefault="005C743F" w:rsidP="005C7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06-OŠKMaT</w:t>
            </w:r>
          </w:p>
        </w:tc>
        <w:tc>
          <w:tcPr>
            <w:tcW w:w="6805" w:type="dxa"/>
            <w:noWrap/>
            <w:vAlign w:val="center"/>
          </w:tcPr>
          <w:p w:rsidR="005C743F" w:rsidRDefault="005C743F" w:rsidP="005C743F">
            <w:pPr>
              <w:ind w:right="141"/>
              <w:rPr>
                <w:color w:val="000000"/>
              </w:rPr>
            </w:pPr>
            <w:r>
              <w:rPr>
                <w:color w:val="000000"/>
              </w:rPr>
              <w:t xml:space="preserve"> Ostatní neinvestiční výdaje odboru ŠKMaT</w:t>
            </w:r>
          </w:p>
        </w:tc>
        <w:tc>
          <w:tcPr>
            <w:tcW w:w="1343" w:type="dxa"/>
            <w:noWrap/>
            <w:vAlign w:val="center"/>
          </w:tcPr>
          <w:p w:rsidR="005C743F" w:rsidRDefault="005C743F" w:rsidP="005C743F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0</w:t>
            </w:r>
          </w:p>
        </w:tc>
      </w:tr>
    </w:tbl>
    <w:p w:rsidR="005C743F" w:rsidRPr="0075623B" w:rsidRDefault="005C743F" w:rsidP="005C743F">
      <w:pPr>
        <w:tabs>
          <w:tab w:val="decimal" w:pos="6237"/>
          <w:tab w:val="decimal" w:pos="8505"/>
        </w:tabs>
        <w:jc w:val="both"/>
        <w:rPr>
          <w:i/>
          <w:highlight w:val="yellow"/>
        </w:rPr>
      </w:pPr>
    </w:p>
    <w:p w:rsidR="003266B2" w:rsidRDefault="003266B2"/>
    <w:sectPr w:rsidR="0032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93E"/>
    <w:multiLevelType w:val="hybridMultilevel"/>
    <w:tmpl w:val="0A7C7512"/>
    <w:lvl w:ilvl="0" w:tplc="6A34AAB8">
      <w:start w:val="3322"/>
      <w:numFmt w:val="bullet"/>
      <w:suff w:val="nothing"/>
      <w:lvlText w:val="-"/>
      <w:lvlJc w:val="left"/>
      <w:pPr>
        <w:ind w:left="832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20030C2"/>
    <w:multiLevelType w:val="hybridMultilevel"/>
    <w:tmpl w:val="A2DA0F4A"/>
    <w:lvl w:ilvl="0" w:tplc="DB1A3540">
      <w:start w:val="3322"/>
      <w:numFmt w:val="bullet"/>
      <w:suff w:val="nothing"/>
      <w:lvlText w:val="-"/>
      <w:lvlJc w:val="left"/>
      <w:pPr>
        <w:ind w:left="832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C260368"/>
    <w:multiLevelType w:val="hybridMultilevel"/>
    <w:tmpl w:val="D222D810"/>
    <w:lvl w:ilvl="0" w:tplc="FC5010FE">
      <w:start w:val="3322"/>
      <w:numFmt w:val="bullet"/>
      <w:suff w:val="nothing"/>
      <w:lvlText w:val="-"/>
      <w:lvlJc w:val="left"/>
      <w:pPr>
        <w:ind w:left="832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28A57D28"/>
    <w:multiLevelType w:val="multilevel"/>
    <w:tmpl w:val="91248ACE"/>
    <w:styleLink w:val="WWNum33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Calibri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D724F4"/>
    <w:multiLevelType w:val="hybridMultilevel"/>
    <w:tmpl w:val="2AFC5C96"/>
    <w:lvl w:ilvl="0" w:tplc="6E60E1F6">
      <w:start w:val="5171"/>
      <w:numFmt w:val="bullet"/>
      <w:suff w:val="space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4887"/>
    <w:multiLevelType w:val="hybridMultilevel"/>
    <w:tmpl w:val="632267EA"/>
    <w:lvl w:ilvl="0" w:tplc="873C76F2">
      <w:start w:val="3"/>
      <w:numFmt w:val="bullet"/>
      <w:suff w:val="nothing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32CF2"/>
    <w:multiLevelType w:val="multilevel"/>
    <w:tmpl w:val="D98EA438"/>
    <w:styleLink w:val="WWNum4"/>
    <w:lvl w:ilvl="0">
      <w:numFmt w:val="bullet"/>
      <w:lvlText w:val=""/>
      <w:lvlJc w:val="left"/>
      <w:pPr>
        <w:ind w:left="86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7" w15:restartNumberingAfterBreak="0">
    <w:nsid w:val="62DE2ED4"/>
    <w:multiLevelType w:val="hybridMultilevel"/>
    <w:tmpl w:val="4A90C5C4"/>
    <w:lvl w:ilvl="0" w:tplc="3DA683D0">
      <w:start w:val="1"/>
      <w:numFmt w:val="bullet"/>
      <w:suff w:val="space"/>
      <w:lvlText w:val=""/>
      <w:lvlJc w:val="left"/>
      <w:pPr>
        <w:ind w:left="53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74C59"/>
    <w:multiLevelType w:val="hybridMultilevel"/>
    <w:tmpl w:val="1928723A"/>
    <w:lvl w:ilvl="0" w:tplc="CB749D6E">
      <w:start w:val="6121"/>
      <w:numFmt w:val="bullet"/>
      <w:suff w:val="space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F4A16"/>
    <w:multiLevelType w:val="hybridMultilevel"/>
    <w:tmpl w:val="4C2496F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7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b7ytTG6+WFbYCk1wzL2yQmHm0nJB94a8Et6qErfGC+V3nggvIC0dYPVgZFCxDe+ys+xwqucsbBAQzX9F7MQeg==" w:salt="cjJyq7c7tyMIMws8TFWF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3F"/>
    <w:rsid w:val="000B6C23"/>
    <w:rsid w:val="001350D7"/>
    <w:rsid w:val="0030453F"/>
    <w:rsid w:val="003266B2"/>
    <w:rsid w:val="005C743F"/>
    <w:rsid w:val="006353BC"/>
    <w:rsid w:val="00F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24A2A-965E-4046-A82B-5E5BA21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4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5C74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4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43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43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5C743F"/>
    <w:rPr>
      <w:rFonts w:ascii="Calibri" w:hAnsi="Calibri" w:cs="Calibri"/>
    </w:rPr>
  </w:style>
  <w:style w:type="paragraph" w:styleId="Bezmezer">
    <w:name w:val="No Spacing"/>
    <w:link w:val="BezmezerChar"/>
    <w:uiPriority w:val="1"/>
    <w:qFormat/>
    <w:rsid w:val="005C743F"/>
    <w:pPr>
      <w:spacing w:after="0" w:line="240" w:lineRule="auto"/>
      <w:ind w:left="714" w:hanging="357"/>
      <w:jc w:val="both"/>
    </w:pPr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5C743F"/>
    <w:pPr>
      <w:ind w:left="720"/>
      <w:contextualSpacing/>
    </w:pPr>
  </w:style>
  <w:style w:type="paragraph" w:customStyle="1" w:styleId="Standard">
    <w:name w:val="Standard"/>
    <w:rsid w:val="005C743F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styleId="Odkaznakoment">
    <w:name w:val="annotation reference"/>
    <w:basedOn w:val="Standardnpsmoodstavce"/>
    <w:uiPriority w:val="99"/>
    <w:semiHidden/>
    <w:unhideWhenUsed/>
    <w:rsid w:val="005C743F"/>
    <w:rPr>
      <w:sz w:val="16"/>
      <w:szCs w:val="16"/>
    </w:rPr>
  </w:style>
  <w:style w:type="numbering" w:customStyle="1" w:styleId="WWNum4">
    <w:name w:val="WWNum4"/>
    <w:rsid w:val="005C743F"/>
    <w:pPr>
      <w:numPr>
        <w:numId w:val="3"/>
      </w:numPr>
    </w:pPr>
  </w:style>
  <w:style w:type="numbering" w:customStyle="1" w:styleId="WWNum33">
    <w:name w:val="WWNum33"/>
    <w:rsid w:val="005C743F"/>
    <w:pPr>
      <w:numPr>
        <w:numId w:val="8"/>
      </w:numPr>
    </w:pPr>
  </w:style>
  <w:style w:type="paragraph" w:styleId="Zhlav">
    <w:name w:val="header"/>
    <w:basedOn w:val="Normln"/>
    <w:link w:val="ZhlavChar"/>
    <w:rsid w:val="005C74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C74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5562</Words>
  <Characters>32818</Characters>
  <Application>Microsoft Office Word</Application>
  <DocSecurity>8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10</cp:revision>
  <dcterms:created xsi:type="dcterms:W3CDTF">2019-08-13T10:06:00Z</dcterms:created>
  <dcterms:modified xsi:type="dcterms:W3CDTF">2019-08-19T14:43:00Z</dcterms:modified>
</cp:coreProperties>
</file>