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6860" w14:textId="77777777" w:rsidR="00F110AB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1E95119B" w14:textId="77777777" w:rsidR="00456C79" w:rsidRPr="008405FA" w:rsidRDefault="00456C79" w:rsidP="003B5C02">
      <w:pPr>
        <w:pStyle w:val="Odstavecseseznamem"/>
        <w:rPr>
          <w:rFonts w:ascii="Tahoma" w:hAnsi="Tahoma" w:cs="Tahoma"/>
          <w:sz w:val="20"/>
          <w:szCs w:val="20"/>
        </w:rPr>
      </w:pPr>
    </w:p>
    <w:p w14:paraId="57D11BE8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0C2880C1" w14:textId="77777777" w:rsidR="003B5C02" w:rsidRPr="003B5C02" w:rsidRDefault="003B5C02" w:rsidP="003B5C02">
      <w:pPr>
        <w:pStyle w:val="Odstavecseseznamem"/>
        <w:rPr>
          <w:rFonts w:ascii="Tahoma" w:hAnsi="Tahoma" w:cs="Tahoma"/>
          <w:sz w:val="20"/>
          <w:szCs w:val="20"/>
        </w:rPr>
      </w:pPr>
    </w:p>
    <w:p w14:paraId="08E02E0E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1B537C92" w14:textId="77777777" w:rsidR="003B5C02" w:rsidRDefault="00873EBF" w:rsidP="00174955">
      <w:pPr>
        <w:pStyle w:val="Odstavecseseznamem"/>
        <w:jc w:val="both"/>
        <w:rPr>
          <w:rFonts w:ascii="Tahoma" w:hAnsi="Tahoma" w:cs="Tahoma"/>
          <w:b/>
          <w:sz w:val="24"/>
          <w:szCs w:val="24"/>
        </w:rPr>
      </w:pPr>
      <w:r w:rsidRPr="004402B7">
        <w:rPr>
          <w:rFonts w:ascii="Tahoma" w:hAnsi="Tahoma" w:cs="Tahoma"/>
          <w:b/>
          <w:sz w:val="24"/>
          <w:szCs w:val="24"/>
        </w:rPr>
        <w:t xml:space="preserve">Žádost o vyjádření dle § 18 zákona č. 254/2001 Sb., o vodách </w:t>
      </w:r>
      <w:r w:rsidR="00174955">
        <w:rPr>
          <w:rFonts w:ascii="Tahoma" w:hAnsi="Tahoma" w:cs="Tahoma"/>
          <w:b/>
          <w:sz w:val="24"/>
          <w:szCs w:val="24"/>
        </w:rPr>
        <w:br/>
      </w:r>
      <w:r w:rsidRPr="004402B7">
        <w:rPr>
          <w:rFonts w:ascii="Tahoma" w:hAnsi="Tahoma" w:cs="Tahoma"/>
          <w:b/>
          <w:sz w:val="24"/>
          <w:szCs w:val="24"/>
        </w:rPr>
        <w:t>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4402B7">
        <w:rPr>
          <w:rFonts w:ascii="Tahoma" w:hAnsi="Tahoma" w:cs="Tahoma"/>
          <w:b/>
          <w:sz w:val="24"/>
          <w:szCs w:val="24"/>
        </w:rPr>
        <w:t xml:space="preserve"> v platném znění </w:t>
      </w:r>
    </w:p>
    <w:p w14:paraId="6CDEAA54" w14:textId="77777777" w:rsidR="00722BF2" w:rsidRPr="00722BF2" w:rsidRDefault="00AD5C94" w:rsidP="00722BF2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353948AF" w14:textId="77777777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Každý, kdo hodlá umístit, provést, změnit nebo odstranit stavbu nebo zařízení a nebo provádět jiné činnosti, pokud takový záměr může ovlivnit vodní poměry, energetický potenciál, jakost nebo množství povrchových nebo pozemních vod, má právo, aby po dostatečném doložení záměru obdržel vyjádření dle § 18 zákona č. 254/2001 Sb., o vodách a o změně některých zákonů v platném znění. </w:t>
      </w:r>
    </w:p>
    <w:p w14:paraId="71A63843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10C9689D" w14:textId="77777777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BF15B2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52B00C27" w14:textId="77777777" w:rsidR="00873EBF" w:rsidRDefault="00873EBF" w:rsidP="0017495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 xml:space="preserve">Podmínky pro vydání vyjádření dle § 18 zákona č. 254/2001 Sb., o vodách a o změně některých zákonů v platném znění: </w:t>
      </w:r>
    </w:p>
    <w:p w14:paraId="46CF20BD" w14:textId="77777777" w:rsidR="00B86393" w:rsidRDefault="00873EBF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situaci širších vztahů místa zamýšlené stavby, zaříz</w:t>
      </w:r>
      <w:r w:rsidR="00174955">
        <w:rPr>
          <w:rFonts w:ascii="Tahoma" w:hAnsi="Tahoma" w:cs="Tahoma"/>
          <w:sz w:val="20"/>
          <w:szCs w:val="20"/>
        </w:rPr>
        <w:t xml:space="preserve">ení nebo činnosti a jeho okolí, </w:t>
      </w:r>
      <w:r w:rsidRPr="004402B7">
        <w:rPr>
          <w:rFonts w:ascii="Tahoma" w:hAnsi="Tahoma" w:cs="Tahoma"/>
          <w:sz w:val="20"/>
          <w:szCs w:val="20"/>
        </w:rPr>
        <w:t>schematicky zakreslenou do mapového podkladu zpravidla v měřítku 1: 10 000 až 1: 50</w:t>
      </w:r>
      <w:r w:rsidR="00B86393">
        <w:rPr>
          <w:rFonts w:ascii="Tahoma" w:hAnsi="Tahoma" w:cs="Tahoma"/>
          <w:sz w:val="20"/>
          <w:szCs w:val="20"/>
        </w:rPr>
        <w:t> </w:t>
      </w:r>
      <w:r w:rsidRPr="004402B7">
        <w:rPr>
          <w:rFonts w:ascii="Tahoma" w:hAnsi="Tahoma" w:cs="Tahoma"/>
          <w:sz w:val="20"/>
          <w:szCs w:val="20"/>
        </w:rPr>
        <w:t xml:space="preserve">000 </w:t>
      </w:r>
    </w:p>
    <w:p w14:paraId="1327D412" w14:textId="77777777" w:rsidR="00B86393" w:rsidRDefault="00873EBF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situační výkres současného stavu v kopii katastrální mapy s popisem a zakreslením záměru a vyznačením účinků na okolí, </w:t>
      </w:r>
    </w:p>
    <w:p w14:paraId="79FF6F1B" w14:textId="77777777" w:rsidR="00B86393" w:rsidRDefault="00873EBF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stanovisko správce povodí k předkládanému záměru, </w:t>
      </w:r>
      <w:r w:rsidR="00B86393">
        <w:rPr>
          <w:rFonts w:ascii="Tahoma" w:hAnsi="Tahoma" w:cs="Tahoma"/>
          <w:sz w:val="20"/>
          <w:szCs w:val="20"/>
        </w:rPr>
        <w:t>mohou-li být záměrem dotčeny vodní poměry</w:t>
      </w:r>
    </w:p>
    <w:p w14:paraId="57566454" w14:textId="77777777" w:rsidR="003B5C02" w:rsidRPr="00B86393" w:rsidRDefault="00873EBF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dosud vydaná povolení, souhlasy a vyjádření vodoprávních úřadů, týkající se staveb, zařízení nebo činností, pokud se záměr týká jejich změn, změn jejich užívání nebo jejich odstranění </w:t>
      </w:r>
    </w:p>
    <w:p w14:paraId="2853DEBB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34947B35" w14:textId="5D2F41BF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 w:rsidR="004C7FB4"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 w:rsidR="004C7FB4"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F4780D6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352670C1" w14:textId="77777777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EC05BE1" w14:textId="77777777" w:rsidR="00873EBF" w:rsidRDefault="00AD5C94" w:rsidP="00873EB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54919051" w14:textId="77777777" w:rsidR="00873EBF" w:rsidRDefault="00873EBF" w:rsidP="0017495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</w:t>
      </w:r>
      <w:r>
        <w:rPr>
          <w:rFonts w:ascii="Tahoma" w:hAnsi="Tahoma" w:cs="Tahoma"/>
          <w:noProof/>
          <w:sz w:val="20"/>
          <w:szCs w:val="20"/>
        </w:rPr>
        <w:t>í.</w:t>
      </w:r>
    </w:p>
    <w:p w14:paraId="6F5A5B80" w14:textId="77777777" w:rsidR="00873EBF" w:rsidRDefault="00873EBF" w:rsidP="0017495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Do působnosti Krajského úřadu Moravskoslezského kraje patří vyjádření dle § 18 zákona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č. 254/2001 Sb., o vodách a o změně některých zákonů v platném znění v případech,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kdy je příslušný vydávat povolení (§ 107, písm. j – m, písm. w zákona č. 254/2001 Sb.,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>o vodách a o změně některých zákonů.</w:t>
      </w:r>
    </w:p>
    <w:p w14:paraId="787522CD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40C5027E" w14:textId="77777777" w:rsidR="003B5C02" w:rsidRDefault="00873EBF" w:rsidP="00722BF2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 bod č. 6.</w:t>
      </w:r>
      <w:r w:rsidRPr="003B5C02">
        <w:rPr>
          <w:rFonts w:ascii="Tahoma" w:hAnsi="Tahoma" w:cs="Tahoma"/>
          <w:sz w:val="20"/>
          <w:szCs w:val="20"/>
        </w:rPr>
        <w:t xml:space="preserve"> </w:t>
      </w:r>
    </w:p>
    <w:p w14:paraId="60FD6487" w14:textId="77777777" w:rsidR="00AD5C94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74067731" w14:textId="77777777" w:rsidR="00003432" w:rsidRPr="00B86393" w:rsidRDefault="002634B4" w:rsidP="00A24B6A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B86393" w:rsidRPr="00B86393">
          <w:rPr>
            <w:rStyle w:val="Hypertextovodkaz"/>
            <w:rFonts w:ascii="Tahoma" w:hAnsi="Tahoma" w:cs="Tahoma"/>
            <w:sz w:val="20"/>
          </w:rPr>
          <w:t>Příloha č. 13 Žádost o vyjádření</w:t>
        </w:r>
      </w:hyperlink>
    </w:p>
    <w:p w14:paraId="37177F1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1B72C183" w14:textId="77777777" w:rsidR="003B5C02" w:rsidRDefault="00873EBF" w:rsidP="00722BF2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Správní ani jiné poplatky nejsou stanoveny. </w:t>
      </w:r>
    </w:p>
    <w:p w14:paraId="1C768E9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0B49F694" w14:textId="77777777" w:rsidR="003B5C02" w:rsidRDefault="00873EBF" w:rsidP="0017495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Lhůty jsou stanoveny ustanovením § 115 odst. 10 zákona č. 254/2001 Sb., o vodách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a o změně některých zákonů v platném znění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F854191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26311B30" w14:textId="77777777" w:rsidR="003D7C2D" w:rsidRPr="00B86393" w:rsidRDefault="00873EBF" w:rsidP="00B86393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řízení nejsou stanoveni. </w:t>
      </w:r>
    </w:p>
    <w:p w14:paraId="44ECCD2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4B879E19" w14:textId="77777777" w:rsidR="003B5C02" w:rsidRDefault="00873EBF" w:rsidP="003B5C02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CC8F6C1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Elektronická služba, kterou lze využít:</w:t>
      </w:r>
    </w:p>
    <w:p w14:paraId="34AF2381" w14:textId="77777777" w:rsidR="003B5C02" w:rsidRDefault="004F66FE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F1DA1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0248701D" w14:textId="77777777" w:rsidR="00B86393" w:rsidRDefault="004F66FE" w:rsidP="00B86393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3001AE27" w14:textId="77777777" w:rsidR="00722BF2" w:rsidRPr="00B86393" w:rsidRDefault="004F66FE" w:rsidP="00B86393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>Vyhláška Ministerstva zemědělství</w:t>
      </w:r>
      <w:r w:rsidR="00B86393" w:rsidRPr="00B86393">
        <w:rPr>
          <w:rFonts w:ascii="Tahoma" w:hAnsi="Tahoma" w:cs="Tahoma"/>
          <w:sz w:val="20"/>
          <w:szCs w:val="20"/>
        </w:rPr>
        <w:t xml:space="preserve"> č. 183/2018 Sb. o náležitostech rozhodnutí a dalších opatření  vodoprávního úřadu a o dokladech předkládaných vodoprávnímu úřadu, ve znění pozdějších předpisů.  </w:t>
      </w:r>
    </w:p>
    <w:p w14:paraId="4B82C8B0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7359F375" w14:textId="77777777" w:rsidR="006626E4" w:rsidRDefault="00174955" w:rsidP="006626E4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CDDC271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42795B77" w14:textId="77777777" w:rsidR="00174955" w:rsidRDefault="004F66FE" w:rsidP="0017495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povolení k nakládání s vodami lze podat odvolání ve lhůtě do 15-ti dnů ode dne jeho oznámení ke Krajskému úřadu Moravskoslezského kraje, podáním učiněným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u odboru ochrany životního prostředí Magistrátu města Frýdku-Místku</w:t>
      </w:r>
      <w:r w:rsidR="00174955">
        <w:rPr>
          <w:rFonts w:ascii="Tahoma" w:hAnsi="Tahoma" w:cs="Tahoma"/>
          <w:noProof/>
          <w:sz w:val="20"/>
          <w:szCs w:val="20"/>
        </w:rPr>
        <w:t xml:space="preserve"> </w:t>
      </w:r>
    </w:p>
    <w:p w14:paraId="44B6CC15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33C01207" w14:textId="77777777" w:rsidR="0026108F" w:rsidRDefault="00174955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A806C8F" w14:textId="77777777" w:rsidR="003B5C02" w:rsidRPr="004F66FE" w:rsidRDefault="003B5C02" w:rsidP="004F66F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5BD197DE" w14:textId="77777777" w:rsidR="004F66FE" w:rsidRDefault="00174955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2BC0B66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530E032C" w14:textId="77777777" w:rsidR="0026108F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B9C94E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2108A381" w14:textId="77777777" w:rsidR="0026108F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37559F0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2808305E" w14:textId="77777777" w:rsidR="003B5C02" w:rsidRDefault="004F66FE" w:rsidP="004F66F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D345A5E" w14:textId="77777777" w:rsidR="004F66FE" w:rsidRDefault="003B5C02" w:rsidP="004F66FE">
      <w:pPr>
        <w:pStyle w:val="Odstavecseseznamem"/>
        <w:numPr>
          <w:ilvl w:val="0"/>
          <w:numId w:val="1"/>
        </w:numPr>
        <w:shd w:val="pct15" w:color="auto" w:fill="auto"/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3C7BA848" w14:textId="4818C1EF" w:rsidR="003B5C02" w:rsidRDefault="00B86393" w:rsidP="00174955">
      <w:pPr>
        <w:tabs>
          <w:tab w:val="left" w:pos="1530"/>
        </w:tabs>
        <w:spacing w:after="0"/>
        <w:ind w:left="7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Veronika Rajnochová</w:t>
      </w:r>
      <w:r w:rsidR="002634B4">
        <w:rPr>
          <w:rFonts w:ascii="Tahoma" w:hAnsi="Tahoma" w:cs="Tahoma"/>
          <w:noProof/>
          <w:sz w:val="20"/>
          <w:szCs w:val="20"/>
        </w:rPr>
        <w:t>, Ing. Alena Neškodná</w:t>
      </w:r>
    </w:p>
    <w:p w14:paraId="6EF3ADB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155C4456" w14:textId="67385ECF" w:rsidR="003B5C02" w:rsidRDefault="004C7FB4" w:rsidP="003B5C0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31.03</w:t>
      </w:r>
      <w:r w:rsidR="00723EB4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0FB65EA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6259E41D" w14:textId="1B1F6339" w:rsidR="008A4E92" w:rsidRDefault="004C7FB4" w:rsidP="008A4E9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</w:t>
      </w:r>
      <w:r w:rsidR="00723EB4">
        <w:rPr>
          <w:rFonts w:ascii="Tahoma" w:hAnsi="Tahoma" w:cs="Tahoma"/>
          <w:noProof/>
          <w:sz w:val="20"/>
          <w:szCs w:val="20"/>
        </w:rPr>
        <w:t>.0</w:t>
      </w:r>
      <w:r>
        <w:rPr>
          <w:rFonts w:ascii="Tahoma" w:hAnsi="Tahoma" w:cs="Tahoma"/>
          <w:noProof/>
          <w:sz w:val="20"/>
          <w:szCs w:val="20"/>
        </w:rPr>
        <w:t>3</w:t>
      </w:r>
      <w:r w:rsidR="00723EB4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2D91164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320FC722" w14:textId="77777777" w:rsidR="003B5C02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2571F12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034FC677" w14:textId="77777777" w:rsidR="003B5C02" w:rsidRDefault="003B5C02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267D7D4D" w14:textId="77777777" w:rsidR="0026108F" w:rsidRPr="00AD5C94" w:rsidRDefault="0026108F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sectPr w:rsidR="0026108F" w:rsidRPr="00AD5C94" w:rsidSect="00F1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0B9024C"/>
    <w:multiLevelType w:val="hybridMultilevel"/>
    <w:tmpl w:val="4CF6DC1E"/>
    <w:lvl w:ilvl="0" w:tplc="07B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17FFA"/>
    <w:multiLevelType w:val="hybridMultilevel"/>
    <w:tmpl w:val="FCE20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559"/>
    <w:multiLevelType w:val="hybridMultilevel"/>
    <w:tmpl w:val="524ECB6C"/>
    <w:lvl w:ilvl="0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81EEC"/>
    <w:rsid w:val="00105833"/>
    <w:rsid w:val="00112800"/>
    <w:rsid w:val="001210A5"/>
    <w:rsid w:val="001514B6"/>
    <w:rsid w:val="00174955"/>
    <w:rsid w:val="001A6A63"/>
    <w:rsid w:val="001B342A"/>
    <w:rsid w:val="0026108F"/>
    <w:rsid w:val="00262CC7"/>
    <w:rsid w:val="002634B4"/>
    <w:rsid w:val="002C3A3B"/>
    <w:rsid w:val="00310D61"/>
    <w:rsid w:val="003B5C02"/>
    <w:rsid w:val="003C4E19"/>
    <w:rsid w:val="003D7C2D"/>
    <w:rsid w:val="00401C2A"/>
    <w:rsid w:val="00456C79"/>
    <w:rsid w:val="004C7FB4"/>
    <w:rsid w:val="004E1BE1"/>
    <w:rsid w:val="004F66FE"/>
    <w:rsid w:val="00541AD3"/>
    <w:rsid w:val="00594206"/>
    <w:rsid w:val="005D67E4"/>
    <w:rsid w:val="006626E4"/>
    <w:rsid w:val="006A6775"/>
    <w:rsid w:val="006B7E50"/>
    <w:rsid w:val="006D64DC"/>
    <w:rsid w:val="006F1B97"/>
    <w:rsid w:val="00722BF2"/>
    <w:rsid w:val="00723EB4"/>
    <w:rsid w:val="00731401"/>
    <w:rsid w:val="007567E3"/>
    <w:rsid w:val="007B2139"/>
    <w:rsid w:val="007E0E5E"/>
    <w:rsid w:val="007E1E0C"/>
    <w:rsid w:val="007E3313"/>
    <w:rsid w:val="008226E5"/>
    <w:rsid w:val="008256B2"/>
    <w:rsid w:val="00836491"/>
    <w:rsid w:val="008405FA"/>
    <w:rsid w:val="00855595"/>
    <w:rsid w:val="00873EBF"/>
    <w:rsid w:val="008A4E92"/>
    <w:rsid w:val="008F2A7D"/>
    <w:rsid w:val="00922AB8"/>
    <w:rsid w:val="00962A75"/>
    <w:rsid w:val="009B43B0"/>
    <w:rsid w:val="00A041D4"/>
    <w:rsid w:val="00A24B6A"/>
    <w:rsid w:val="00AC7352"/>
    <w:rsid w:val="00AD5C94"/>
    <w:rsid w:val="00B12021"/>
    <w:rsid w:val="00B70D49"/>
    <w:rsid w:val="00B86393"/>
    <w:rsid w:val="00B94AA6"/>
    <w:rsid w:val="00BA21F3"/>
    <w:rsid w:val="00C03864"/>
    <w:rsid w:val="00C1694A"/>
    <w:rsid w:val="00C2463E"/>
    <w:rsid w:val="00C5713C"/>
    <w:rsid w:val="00C71E42"/>
    <w:rsid w:val="00C93E7C"/>
    <w:rsid w:val="00CE2F36"/>
    <w:rsid w:val="00CF2F1E"/>
    <w:rsid w:val="00D7734D"/>
    <w:rsid w:val="00D86785"/>
    <w:rsid w:val="00DC644D"/>
    <w:rsid w:val="00E24FF7"/>
    <w:rsid w:val="00E61410"/>
    <w:rsid w:val="00E808AC"/>
    <w:rsid w:val="00EC7611"/>
    <w:rsid w:val="00F110AB"/>
    <w:rsid w:val="00F57E0C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F5F"/>
  <w15:docId w15:val="{E3261CFD-621E-4B19-86B8-1CF2C25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289/1538403841_priloha_c._13_zadost_o_vyjadr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4694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http://www.frydekmistek.cz/prilohy/TiskopisyPokyny/289/1332844321_pr.13_zadost_o_vyjadreni_.rtf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Simona MNISZAKOVÁ</cp:lastModifiedBy>
  <cp:revision>4</cp:revision>
  <cp:lastPrinted>2008-06-18T10:44:00Z</cp:lastPrinted>
  <dcterms:created xsi:type="dcterms:W3CDTF">2021-05-20T13:24:00Z</dcterms:created>
  <dcterms:modified xsi:type="dcterms:W3CDTF">2022-04-04T10:57:00Z</dcterms:modified>
</cp:coreProperties>
</file>