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E3" w:rsidRDefault="007515E3" w:rsidP="007515E3">
      <w:pPr>
        <w:jc w:val="both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38200" cy="11715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15E3" w:rsidRDefault="007515E3" w:rsidP="007515E3">
      <w:pPr>
        <w:jc w:val="both"/>
        <w:rPr>
          <w:rFonts w:ascii="Tahoma" w:hAnsi="Tahoma" w:cs="Tahoma"/>
          <w:sz w:val="18"/>
          <w:szCs w:val="18"/>
        </w:rPr>
      </w:pPr>
    </w:p>
    <w:p w:rsidR="007515E3" w:rsidRDefault="007515E3" w:rsidP="007515E3">
      <w:pPr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PODMÍNKY DOTAČNÍHO PROGRAMU „PODPORA VÝCHOVY, VZDĚLÁVÁNÍ A ZÁJMOVÝCH AKTIVIT </w:t>
      </w:r>
    </w:p>
    <w:p w:rsidR="007515E3" w:rsidRDefault="007515E3" w:rsidP="007515E3">
      <w:pPr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VE MĚSTĚ FRÝDEK-MÍSTEK NA ROK 2024“</w:t>
      </w:r>
    </w:p>
    <w:p w:rsidR="007515E3" w:rsidRDefault="007515E3" w:rsidP="007515E3">
      <w:pPr>
        <w:jc w:val="both"/>
        <w:rPr>
          <w:rFonts w:ascii="Tahoma" w:hAnsi="Tahoma" w:cs="Tahoma"/>
          <w:b/>
          <w:sz w:val="18"/>
          <w:szCs w:val="18"/>
        </w:rPr>
      </w:pPr>
    </w:p>
    <w:p w:rsidR="007515E3" w:rsidRDefault="007515E3" w:rsidP="007515E3">
      <w:pPr>
        <w:jc w:val="both"/>
        <w:rPr>
          <w:rFonts w:ascii="Tahoma" w:hAnsi="Tahoma" w:cs="Tahoma"/>
          <w:b/>
          <w:sz w:val="18"/>
          <w:szCs w:val="18"/>
        </w:rPr>
      </w:pPr>
    </w:p>
    <w:p w:rsidR="007515E3" w:rsidRDefault="007515E3" w:rsidP="007515E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I. Název dotačního programu</w:t>
      </w:r>
    </w:p>
    <w:p w:rsidR="007515E3" w:rsidRDefault="007515E3" w:rsidP="007515E3">
      <w:pPr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„Podpora výchovy, vzdělávání a zájmových aktivit ve městě Frýdek-Místek na rok 2024“ (dále jen „program“).</w:t>
      </w:r>
    </w:p>
    <w:p w:rsidR="007515E3" w:rsidRDefault="007515E3" w:rsidP="007515E3">
      <w:pPr>
        <w:jc w:val="both"/>
        <w:rPr>
          <w:rFonts w:ascii="Tahoma" w:hAnsi="Tahoma" w:cs="Tahoma"/>
          <w:b/>
          <w:sz w:val="18"/>
          <w:szCs w:val="18"/>
        </w:rPr>
      </w:pPr>
    </w:p>
    <w:p w:rsidR="007515E3" w:rsidRDefault="007515E3" w:rsidP="007515E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II. Vyhlašovatel programu, poskytovatel dotace</w:t>
      </w:r>
    </w:p>
    <w:p w:rsidR="007515E3" w:rsidRDefault="007515E3" w:rsidP="007515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Vyhlašovatelem programu a poskytovatelem dotace je statutární město Frýdek-Místek (dále jen „město“), se sídlem Radniční 1148, Frýdek, 738 01 Frýdek-Místek, IČ: 00296643.</w:t>
      </w:r>
    </w:p>
    <w:p w:rsidR="007515E3" w:rsidRDefault="007515E3" w:rsidP="007515E3">
      <w:pPr>
        <w:jc w:val="both"/>
        <w:rPr>
          <w:rFonts w:ascii="Tahoma" w:hAnsi="Tahoma" w:cs="Tahoma"/>
          <w:b/>
          <w:sz w:val="18"/>
          <w:szCs w:val="18"/>
        </w:rPr>
      </w:pPr>
    </w:p>
    <w:p w:rsidR="007515E3" w:rsidRDefault="007515E3" w:rsidP="007515E3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III. </w:t>
      </w:r>
      <w:r>
        <w:rPr>
          <w:rFonts w:ascii="Tahoma" w:hAnsi="Tahoma" w:cs="Tahoma"/>
          <w:b/>
          <w:bCs/>
          <w:sz w:val="18"/>
          <w:szCs w:val="18"/>
        </w:rPr>
        <w:t>Účel, na který mohou být peněžní prostředky poskytnuty</w:t>
      </w:r>
    </w:p>
    <w:p w:rsidR="007515E3" w:rsidRDefault="007515E3" w:rsidP="007515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Finanční prostředky mohou být poskytnuty na podporu pravidelných, celoročních volnočasových, zájmových a</w:t>
      </w:r>
      <w:r w:rsidR="008E4A51">
        <w:rPr>
          <w:rFonts w:ascii="Tahoma" w:hAnsi="Tahoma" w:cs="Tahoma"/>
          <w:bCs/>
          <w:sz w:val="18"/>
          <w:szCs w:val="18"/>
        </w:rPr>
        <w:t> </w:t>
      </w:r>
      <w:bookmarkStart w:id="0" w:name="_GoBack"/>
      <w:bookmarkEnd w:id="0"/>
      <w:r>
        <w:rPr>
          <w:rFonts w:ascii="Tahoma" w:hAnsi="Tahoma" w:cs="Tahoma"/>
          <w:bCs/>
          <w:sz w:val="18"/>
          <w:szCs w:val="18"/>
        </w:rPr>
        <w:t xml:space="preserve">výchovně-vzdělávacích aktivit dětí a mládeže včetně středoškolské mládeže a na podporu jednorázových akcí výchovně-vzdělávacího charakteru. Poskytnuté finanční prostředky nelze použít na mzdy, platy, finanční dary, zahraniční cesty, podnikatelské záměry, stavební a jiné investice. 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IV. Důvody podpory stanoveného účelu</w:t>
      </w:r>
    </w:p>
    <w:p w:rsidR="007515E3" w:rsidRDefault="007515E3" w:rsidP="007515E3">
      <w:pPr>
        <w:pStyle w:val="Pa2"/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Cílem je systematická podpora volnočasových, zájmových a výchovně-vzdělávacích aktivit dětí a mládeže města Frýdek-Místek na území města za účelem </w:t>
      </w:r>
      <w:r>
        <w:rPr>
          <w:rFonts w:ascii="Tahoma" w:hAnsi="Tahoma" w:cs="Tahoma"/>
          <w:sz w:val="18"/>
          <w:szCs w:val="18"/>
        </w:rPr>
        <w:t>zlepšení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všestranného rozvoje dětí a mládeže a zároveň jako prevence sociálně-patologických jevů. </w:t>
      </w:r>
    </w:p>
    <w:p w:rsidR="007515E3" w:rsidRDefault="007515E3" w:rsidP="007515E3">
      <w:pPr>
        <w:jc w:val="both"/>
        <w:rPr>
          <w:rFonts w:ascii="Tahoma" w:hAnsi="Tahoma" w:cs="Tahoma"/>
          <w:bCs/>
          <w:sz w:val="18"/>
          <w:szCs w:val="18"/>
        </w:rPr>
      </w:pPr>
    </w:p>
    <w:p w:rsidR="007515E3" w:rsidRDefault="007515E3" w:rsidP="007515E3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V. Předpokládaný celkový objem peněžních prostředků vyčleněných v rozpočtu na podporu stanoveného účelu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Předpokládaný objem finančních prostředků na podporu výchovy, vzdělávání a zájmových aktivit dětí a mládeže na rok 2024 je stanoven na 900.000 Kč. Poskytnutí dotací a jejich konečná výše jsou podmíněny schválením finančních prostředků v rozpočtu SMFM na rok 2024 zastupitelstvem města.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VI. Maximální výše dotace a kritéria pro stanovení výše dotace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Maximální výše dotace je 150.000 Kč. Hlavním kritériem pro stanovení výše dotace je počet zapojených dětí a</w:t>
      </w:r>
      <w:r w:rsidR="008E4A51">
        <w:rPr>
          <w:rFonts w:ascii="Tahoma" w:hAnsi="Tahoma" w:cs="Tahoma"/>
          <w:bCs/>
          <w:sz w:val="18"/>
          <w:szCs w:val="18"/>
        </w:rPr>
        <w:t> </w:t>
      </w:r>
      <w:r>
        <w:rPr>
          <w:rFonts w:ascii="Tahoma" w:hAnsi="Tahoma" w:cs="Tahoma"/>
          <w:bCs/>
          <w:sz w:val="18"/>
          <w:szCs w:val="18"/>
        </w:rPr>
        <w:t>mládeže a doplňujícím kritériem je finanční náročnost dané aktivity.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VII. Okruh způsobilých žadatelů</w:t>
      </w:r>
    </w:p>
    <w:p w:rsidR="007515E3" w:rsidRDefault="007515E3" w:rsidP="007515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Dotační program je určen pouze pro zapsané spolky, pobočné spolky, obecně prospěšné společnosti a jiné právnické osoby, nezřízené za účelem podnikání, které mají sídlo nebo celoročně působí na území statutárního města Frýdku-Místku a jejichž obsahovou náplní je zajišťování </w:t>
      </w:r>
      <w:r>
        <w:rPr>
          <w:rFonts w:ascii="Tahoma" w:hAnsi="Tahoma" w:cs="Tahoma"/>
          <w:iCs/>
          <w:sz w:val="18"/>
          <w:szCs w:val="18"/>
        </w:rPr>
        <w:t xml:space="preserve">výchovy, vzdělávání a zájmových aktivit </w:t>
      </w:r>
      <w:r>
        <w:rPr>
          <w:rFonts w:ascii="Tahoma" w:hAnsi="Tahoma" w:cs="Tahoma"/>
          <w:sz w:val="18"/>
          <w:szCs w:val="18"/>
        </w:rPr>
        <w:t>pro děti a mládež na území města Frýdku-Místku. O dotaci nemohou žádat politické strany a hnutí dle zákona č. 424/1991 Sb. o sdružování v politických stranách a v politických hnutích a příspěvkové organizace zřízené SMFM.</w:t>
      </w:r>
    </w:p>
    <w:p w:rsidR="007515E3" w:rsidRDefault="007515E3" w:rsidP="007515E3">
      <w:pPr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7515E3" w:rsidRDefault="007515E3" w:rsidP="007515E3">
      <w:pPr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VIII. Lhůta pro podání žádosti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Řádně vyplněná žádost o poskytnutí dotace, jejíž vzor je přílohou č. 1 tohoto programu, se všemi přílohami musí být doručena osobně nebo poštou na podatelnu Magistrátu města Frýdku-Místku od </w:t>
      </w:r>
      <w:r>
        <w:rPr>
          <w:rFonts w:ascii="Tahoma" w:hAnsi="Tahoma" w:cs="Tahoma"/>
          <w:b/>
          <w:sz w:val="18"/>
          <w:szCs w:val="18"/>
        </w:rPr>
        <w:t>1.</w:t>
      </w:r>
      <w:r>
        <w:rPr>
          <w:rFonts w:ascii="Tahoma" w:hAnsi="Tahoma" w:cs="Tahoma"/>
          <w:b/>
          <w:bCs/>
          <w:sz w:val="18"/>
          <w:szCs w:val="18"/>
        </w:rPr>
        <w:t xml:space="preserve"> 12. 2023</w:t>
      </w:r>
      <w:r>
        <w:rPr>
          <w:rFonts w:ascii="Tahoma" w:hAnsi="Tahoma" w:cs="Tahoma"/>
          <w:bCs/>
          <w:sz w:val="18"/>
          <w:szCs w:val="18"/>
        </w:rPr>
        <w:t xml:space="preserve"> do </w:t>
      </w:r>
      <w:r>
        <w:rPr>
          <w:rFonts w:ascii="Tahoma" w:hAnsi="Tahoma" w:cs="Tahoma"/>
          <w:b/>
          <w:bCs/>
          <w:sz w:val="18"/>
          <w:szCs w:val="18"/>
        </w:rPr>
        <w:t>31. 12. 2023</w:t>
      </w:r>
      <w:r>
        <w:rPr>
          <w:rFonts w:ascii="Tahoma" w:hAnsi="Tahoma" w:cs="Tahoma"/>
          <w:bCs/>
          <w:sz w:val="18"/>
          <w:szCs w:val="18"/>
        </w:rPr>
        <w:t>. Lhůta je zachována, pokud byla zásilka s žádostí podána nejpozději poslední den lhůty k přepravě u poskytovatele poštovních služeb.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IX. Kritéria pro hodnocení žádosti</w:t>
      </w:r>
    </w:p>
    <w:p w:rsidR="007515E3" w:rsidRDefault="007515E3" w:rsidP="007515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 xml:space="preserve">žádost nesmí být v rozporu s tímto programem, </w:t>
      </w:r>
    </w:p>
    <w:p w:rsidR="007515E3" w:rsidRDefault="007515E3" w:rsidP="007515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>žádost nesmí být podána jakýmkoli jiným způsobem (např. faxem nebo pouze e-mailem) nebo být doručena na jinou adresu,</w:t>
      </w:r>
    </w:p>
    <w:p w:rsidR="007515E3" w:rsidRDefault="007515E3" w:rsidP="007515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>žádost musí být podána v daném termínu pro předložení žádosti,</w:t>
      </w:r>
    </w:p>
    <w:p w:rsidR="007515E3" w:rsidRDefault="007515E3" w:rsidP="007515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>žádost musí být podána na patřičném formuláři, podepsána všemi povinnými osobami a doložena všemi aktuálními kopiemi povinných příloh,</w:t>
      </w:r>
    </w:p>
    <w:p w:rsidR="007515E3" w:rsidRDefault="007515E3" w:rsidP="007515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 xml:space="preserve">žadatel nesmí mít k termínu podání žádosti vůči poskytovateli neuhrazené finanční závazky po lhůtě splatnosti, </w:t>
      </w:r>
    </w:p>
    <w:p w:rsidR="007515E3" w:rsidRDefault="007515E3" w:rsidP="007515E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žadatel musí mít předcházející dotaci vyúčtovanou v řádném termínu,</w:t>
      </w:r>
    </w:p>
    <w:p w:rsidR="007515E3" w:rsidRDefault="007515E3" w:rsidP="007515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>žádost nesmí být podána na spolufinancování z jiné veřejné finanční podpory poskytnuté statutárním městem Frýdek-Místek,</w:t>
      </w:r>
    </w:p>
    <w:p w:rsidR="007515E3" w:rsidRDefault="007515E3" w:rsidP="007515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>v případě porušení kritérií bude žádost vyřazena a nebude posuzována.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X. Lhůta pro rozhodnutí o žádosti</w:t>
      </w:r>
    </w:p>
    <w:p w:rsidR="007515E3" w:rsidRDefault="007515E3" w:rsidP="007515E3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 všech žádostech, které nebyly vyřazeny, rozhodne Zastupitelstvo města Frýdku-Místku na svém zasedání nejpozději do 30. 6. 2024 na základě návrhu komise pro výchovu a vzdělávání Rady města Frýdku-Místku a</w:t>
      </w:r>
      <w:r w:rsidR="008E4A51">
        <w:rPr>
          <w:rFonts w:ascii="Tahoma" w:hAnsi="Tahoma" w:cs="Tahoma"/>
          <w:bCs/>
          <w:sz w:val="18"/>
          <w:szCs w:val="18"/>
        </w:rPr>
        <w:t> </w:t>
      </w:r>
      <w:r>
        <w:rPr>
          <w:rFonts w:ascii="Tahoma" w:hAnsi="Tahoma" w:cs="Tahoma"/>
          <w:bCs/>
          <w:sz w:val="18"/>
          <w:szCs w:val="18"/>
        </w:rPr>
        <w:t>doporučení Rady města Frýdku-Místku. Na poskytnutí dotace není právní nárok.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XI.  Podmínky pro poskytnutí dotace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Splnění a dodržení všech bodů dotačního titulu. Konkrétní podmínky budou uvedeny ve smlouvě o poskytnutí neinvestiční dotace. Finanční vypořádání dotace musí být provedeno na tiskopise, který je přílohou č. 2 tohoto programu.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XII. Závěrečné ustanovení</w:t>
      </w:r>
    </w:p>
    <w:p w:rsidR="007515E3" w:rsidRDefault="007515E3" w:rsidP="007515E3">
      <w:pPr>
        <w:outlineLvl w:val="1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Tento program byl schválen Radou města Frýdku-Místku na její 18. schůzi dne 27. 6. 2023.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Přílohy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Příloha č. 1 - tiskopis žádosti o poskytnutí dotace</w:t>
      </w:r>
    </w:p>
    <w:p w:rsidR="007515E3" w:rsidRDefault="007515E3" w:rsidP="007515E3">
      <w:pPr>
        <w:jc w:val="both"/>
        <w:outlineLvl w:val="1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Příloha č. 2 - tiskopis vyúčtování dotace</w:t>
      </w:r>
    </w:p>
    <w:p w:rsidR="007515E3" w:rsidRDefault="007515E3" w:rsidP="007515E3">
      <w:pPr>
        <w:outlineLvl w:val="1"/>
        <w:rPr>
          <w:rFonts w:ascii="Tahoma" w:hAnsi="Tahoma" w:cs="Tahoma"/>
          <w:bCs/>
          <w:sz w:val="18"/>
          <w:szCs w:val="18"/>
        </w:rPr>
      </w:pPr>
    </w:p>
    <w:p w:rsidR="007515E3" w:rsidRDefault="007515E3" w:rsidP="007515E3">
      <w:pPr>
        <w:jc w:val="both"/>
        <w:outlineLvl w:val="1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Kontakt: Uková Andrea, telefon: 558609214, e-mail: ukova.andrea@frydekmistek.cz, Magistrát města Frýdku</w:t>
      </w:r>
      <w:r w:rsidR="008E4A51">
        <w:rPr>
          <w:rFonts w:ascii="Tahoma" w:hAnsi="Tahoma" w:cs="Tahoma"/>
          <w:bCs/>
          <w:sz w:val="18"/>
          <w:szCs w:val="18"/>
        </w:rPr>
        <w:noBreakHyphen/>
      </w:r>
      <w:r>
        <w:rPr>
          <w:rFonts w:ascii="Tahoma" w:hAnsi="Tahoma" w:cs="Tahoma"/>
          <w:bCs/>
          <w:sz w:val="18"/>
          <w:szCs w:val="18"/>
        </w:rPr>
        <w:t>Místku, Odbor školství, kultury, mládeže a tělovýchovy, Radniční 1148, 738 01 Frýdek-Místek</w:t>
      </w:r>
    </w:p>
    <w:p w:rsidR="007515E3" w:rsidRDefault="007515E3" w:rsidP="007515E3">
      <w:pPr>
        <w:jc w:val="both"/>
        <w:rPr>
          <w:rFonts w:ascii="Tahoma" w:hAnsi="Tahoma" w:cs="Tahoma"/>
          <w:sz w:val="18"/>
          <w:szCs w:val="18"/>
        </w:rPr>
      </w:pPr>
    </w:p>
    <w:p w:rsidR="007515E3" w:rsidRDefault="007515E3" w:rsidP="007515E3">
      <w:pPr>
        <w:rPr>
          <w:b/>
          <w:sz w:val="20"/>
        </w:rPr>
      </w:pPr>
    </w:p>
    <w:p w:rsidR="007515E3" w:rsidRDefault="007515E3" w:rsidP="007515E3">
      <w:pPr>
        <w:rPr>
          <w:b/>
          <w:sz w:val="20"/>
        </w:rPr>
      </w:pPr>
    </w:p>
    <w:p w:rsidR="007515E3" w:rsidRDefault="007515E3" w:rsidP="007515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-302895</wp:posOffset>
                </wp:positionV>
                <wp:extent cx="876935" cy="297815"/>
                <wp:effectExtent l="3810" t="1905" r="0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5E3" w:rsidRDefault="007515E3" w:rsidP="007515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margin-left:384.3pt;margin-top:-23.85pt;width:69.05pt;height:23.4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" filled="f" stroked="f">
                <v:textbox>
                  <w:txbxContent>
                    <w:p w:rsidR="007515E3" w:rsidRDefault="007515E3" w:rsidP="007515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5E3" w:rsidRDefault="007515E3" w:rsidP="007515E3">
      <w:pPr>
        <w:rPr>
          <w:b/>
          <w:sz w:val="20"/>
        </w:rPr>
      </w:pPr>
    </w:p>
    <w:p w:rsidR="007515E3" w:rsidRDefault="007515E3" w:rsidP="007515E3">
      <w:pPr>
        <w:rPr>
          <w:b/>
          <w:sz w:val="20"/>
        </w:rPr>
      </w:pPr>
    </w:p>
    <w:p w:rsidR="007515E3" w:rsidRDefault="007515E3" w:rsidP="007515E3">
      <w:pPr>
        <w:rPr>
          <w:b/>
          <w:sz w:val="20"/>
        </w:rPr>
      </w:pPr>
    </w:p>
    <w:p w:rsidR="007515E3" w:rsidRDefault="007515E3" w:rsidP="007515E3">
      <w:pPr>
        <w:rPr>
          <w:b/>
          <w:sz w:val="20"/>
        </w:rPr>
      </w:pPr>
    </w:p>
    <w:p w:rsidR="007515E3" w:rsidRDefault="007515E3" w:rsidP="007515E3">
      <w:pPr>
        <w:jc w:val="center"/>
        <w:rPr>
          <w:cap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-375920</wp:posOffset>
                </wp:positionV>
                <wp:extent cx="765810" cy="342900"/>
                <wp:effectExtent l="0" t="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15E3" w:rsidRDefault="007515E3" w:rsidP="0075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left:0;text-align:left;margin-left:461.65pt;margin-top:-29.6pt;width:60.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" stroked="f">
                <v:textbox>
                  <w:txbxContent>
                    <w:p w:rsidR="007515E3" w:rsidRDefault="007515E3" w:rsidP="007515E3"/>
                  </w:txbxContent>
                </v:textbox>
              </v:shape>
            </w:pict>
          </mc:Fallback>
        </mc:AlternateContent>
      </w:r>
    </w:p>
    <w:p w:rsidR="007515E3" w:rsidRDefault="007515E3" w:rsidP="007515E3">
      <w:pPr>
        <w:pStyle w:val="Standardodstavec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515E3" w:rsidRDefault="007515E3" w:rsidP="008E4A51">
      <w:pPr>
        <w:pStyle w:val="Standardodstavec"/>
        <w:tabs>
          <w:tab w:val="left" w:pos="2835"/>
        </w:tabs>
        <w:spacing w:before="240" w:after="240" w:line="240" w:lineRule="auto"/>
        <w:ind w:firstLine="0"/>
        <w:rPr>
          <w:b/>
        </w:rPr>
      </w:pPr>
      <w:r>
        <w:rPr>
          <w:rFonts w:ascii="Times New Roman" w:hAnsi="Times New Roman"/>
          <w:b/>
          <w:spacing w:val="44"/>
          <w:sz w:val="32"/>
          <w:szCs w:val="32"/>
        </w:rPr>
        <w:tab/>
      </w:r>
    </w:p>
    <w:p w:rsidR="000D627D" w:rsidRDefault="000D627D"/>
    <w:sectPr w:rsidR="000D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selm 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FA4"/>
    <w:multiLevelType w:val="hybridMultilevel"/>
    <w:tmpl w:val="835E4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E3"/>
    <w:rsid w:val="000D627D"/>
    <w:rsid w:val="007515E3"/>
    <w:rsid w:val="008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142C"/>
  <w15:chartTrackingRefBased/>
  <w15:docId w15:val="{3E262CA3-ABA5-4ACA-8416-21255C2A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515E3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Normln"/>
    <w:next w:val="Normln"/>
    <w:uiPriority w:val="99"/>
    <w:rsid w:val="007515E3"/>
    <w:pPr>
      <w:autoSpaceDE w:val="0"/>
      <w:autoSpaceDN w:val="0"/>
      <w:adjustRightInd w:val="0"/>
      <w:spacing w:line="173" w:lineRule="atLeast"/>
    </w:pPr>
    <w:rPr>
      <w:rFonts w:ascii="Anselm Sans" w:eastAsia="Calibri" w:hAnsi="Anselm Sans"/>
      <w:lang w:eastAsia="en-US"/>
    </w:rPr>
  </w:style>
  <w:style w:type="paragraph" w:customStyle="1" w:styleId="Standardodstavec">
    <w:name w:val="Standard_odstavec"/>
    <w:basedOn w:val="Normln"/>
    <w:rsid w:val="007515E3"/>
    <w:pPr>
      <w:spacing w:before="120" w:after="60" w:line="264" w:lineRule="auto"/>
      <w:ind w:firstLine="567"/>
      <w:jc w:val="both"/>
    </w:pPr>
    <w:rPr>
      <w:rFonts w:ascii="Arial" w:hAnsi="Arial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UKOVÁ</dc:creator>
  <cp:keywords/>
  <dc:description/>
  <cp:lastModifiedBy>Ing. Iveta KOLKOVÁ</cp:lastModifiedBy>
  <cp:revision>2</cp:revision>
  <dcterms:created xsi:type="dcterms:W3CDTF">2023-07-14T06:31:00Z</dcterms:created>
  <dcterms:modified xsi:type="dcterms:W3CDTF">2023-07-14T06:41:00Z</dcterms:modified>
</cp:coreProperties>
</file>