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4CBF4F3" w14:textId="703878D6" w:rsidR="009369EB" w:rsidRDefault="005A4FEE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>
        <w:object w:dxaOrig="9687" w:dyaOrig="1006" w14:anchorId="6E2296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.25pt;height:21.75pt" o:ole="" o:allowoverlap="f">
            <v:imagedata r:id="rId8" o:title=""/>
          </v:shape>
          <o:OLEObject Type="Embed" ProgID="CorelDraw.Graphic.18" ShapeID="_x0000_i1025" DrawAspect="Content" ObjectID="_1797321542" r:id="rId9"/>
        </w:object>
      </w:r>
    </w:p>
    <w:p w14:paraId="6B0E2EA3" w14:textId="2ADD4A2E" w:rsidR="005A4FEE" w:rsidRDefault="005A4FEE" w:rsidP="008E4534">
      <w:pPr>
        <w:spacing w:line="259" w:lineRule="auto"/>
        <w:jc w:val="center"/>
        <w:rPr>
          <w:rFonts w:ascii="Tahoma" w:hAnsi="Tahoma" w:cs="Tahoma"/>
          <w:b/>
          <w:noProof/>
          <w:sz w:val="21"/>
          <w:szCs w:val="21"/>
        </w:rPr>
      </w:pPr>
    </w:p>
    <w:p w14:paraId="34D4EC26" w14:textId="252DCE3B" w:rsidR="00E82B63" w:rsidRDefault="00E82B63" w:rsidP="00E82B63">
      <w:pPr>
        <w:spacing w:line="259" w:lineRule="auto"/>
        <w:jc w:val="center"/>
        <w:rPr>
          <w:rFonts w:ascii="Tahoma" w:hAnsi="Tahoma" w:cs="Tahoma"/>
          <w:b/>
          <w:noProof/>
          <w:sz w:val="21"/>
          <w:szCs w:val="21"/>
        </w:rPr>
      </w:pPr>
      <w:r>
        <w:rPr>
          <w:rFonts w:ascii="Tahoma" w:hAnsi="Tahoma" w:cs="Tahoma"/>
          <w:b/>
          <w:noProof/>
          <w:sz w:val="21"/>
          <w:szCs w:val="21"/>
        </w:rPr>
        <w:t xml:space="preserve">PRAVIDLA </w:t>
      </w:r>
      <w:r w:rsidRPr="00CD3AE3">
        <w:rPr>
          <w:rFonts w:ascii="Tahoma" w:hAnsi="Tahoma" w:cs="Tahoma"/>
          <w:b/>
          <w:noProof/>
          <w:sz w:val="21"/>
          <w:szCs w:val="21"/>
        </w:rPr>
        <w:t xml:space="preserve">PROGRAMU </w:t>
      </w:r>
      <w:r>
        <w:rPr>
          <w:rFonts w:ascii="Tahoma" w:hAnsi="Tahoma" w:cs="Tahoma"/>
          <w:b/>
          <w:noProof/>
          <w:sz w:val="21"/>
          <w:szCs w:val="21"/>
        </w:rPr>
        <w:t>POSKYTOVÁNÍ DARŮ NA</w:t>
      </w:r>
    </w:p>
    <w:p w14:paraId="02923A86" w14:textId="67743B6E" w:rsidR="00CC3886" w:rsidRPr="00DA3968" w:rsidRDefault="00E82B63" w:rsidP="00E82B63">
      <w:pPr>
        <w:spacing w:line="259" w:lineRule="auto"/>
        <w:jc w:val="center"/>
        <w:rPr>
          <w:rFonts w:ascii="Tahoma" w:hAnsi="Tahoma" w:cs="Tahoma"/>
          <w:b/>
          <w:noProof/>
          <w:sz w:val="21"/>
          <w:szCs w:val="21"/>
        </w:rPr>
      </w:pPr>
      <w:r>
        <w:rPr>
          <w:rFonts w:ascii="Tahoma" w:hAnsi="Tahoma" w:cs="Tahoma"/>
          <w:b/>
          <w:noProof/>
          <w:sz w:val="21"/>
          <w:szCs w:val="21"/>
        </w:rPr>
        <w:t>POMOC DOMÁCNOSTEM VE FRÝDKU-MÍSTKU PO POVODNI</w:t>
      </w:r>
    </w:p>
    <w:p w14:paraId="3EDBCA1F" w14:textId="26FA1826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10E5DDE2" w14:textId="2ED3112B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I. Název programu</w:t>
      </w:r>
    </w:p>
    <w:p w14:paraId="51B48B28" w14:textId="5BD52082" w:rsidR="00754DA5" w:rsidRPr="001602D6" w:rsidRDefault="00E82B63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1602D6">
        <w:rPr>
          <w:rFonts w:ascii="Tahoma" w:hAnsi="Tahoma" w:cs="Tahoma"/>
          <w:noProof/>
          <w:sz w:val="21"/>
          <w:szCs w:val="21"/>
        </w:rPr>
        <w:t>„</w:t>
      </w:r>
      <w:r w:rsidRPr="008E10B0">
        <w:rPr>
          <w:rFonts w:ascii="Tahoma" w:hAnsi="Tahoma" w:cs="Tahoma"/>
          <w:noProof/>
          <w:sz w:val="21"/>
          <w:szCs w:val="21"/>
        </w:rPr>
        <w:t>Pomoc domácnostem ve Frýdku-Místku po povodni</w:t>
      </w:r>
      <w:r w:rsidRPr="001602D6">
        <w:rPr>
          <w:rFonts w:ascii="Tahoma" w:hAnsi="Tahoma" w:cs="Tahoma"/>
          <w:noProof/>
          <w:sz w:val="21"/>
          <w:szCs w:val="21"/>
        </w:rPr>
        <w:t>“ (dále jen „program“).</w:t>
      </w:r>
    </w:p>
    <w:p w14:paraId="43872B49" w14:textId="2170AE46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097D34CD" w14:textId="77777777" w:rsidR="00550DB5" w:rsidRPr="00A77A8B" w:rsidRDefault="00550DB5" w:rsidP="00550DB5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II. Vyhlašovatel, poskytovatel d</w:t>
      </w:r>
      <w:r>
        <w:rPr>
          <w:rFonts w:ascii="Tahoma" w:hAnsi="Tahoma" w:cs="Tahoma"/>
          <w:b/>
          <w:noProof/>
          <w:sz w:val="21"/>
          <w:szCs w:val="21"/>
        </w:rPr>
        <w:t>aru</w:t>
      </w:r>
    </w:p>
    <w:p w14:paraId="235F5199" w14:textId="2795AED7" w:rsidR="00550DB5" w:rsidRPr="00A77A8B" w:rsidRDefault="00550DB5" w:rsidP="00550DB5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Vyhlašovatelem programu a poskytovatelem </w:t>
      </w:r>
      <w:r>
        <w:rPr>
          <w:rFonts w:ascii="Tahoma" w:hAnsi="Tahoma" w:cs="Tahoma"/>
          <w:noProof/>
          <w:sz w:val="21"/>
          <w:szCs w:val="21"/>
        </w:rPr>
        <w:t>daru</w:t>
      </w:r>
      <w:r w:rsidRPr="00A77A8B">
        <w:rPr>
          <w:rFonts w:ascii="Tahoma" w:hAnsi="Tahoma" w:cs="Tahoma"/>
          <w:noProof/>
          <w:sz w:val="21"/>
          <w:szCs w:val="21"/>
        </w:rPr>
        <w:t xml:space="preserve"> je statutární město Frýdek-Místek (dále jen „město“)</w:t>
      </w:r>
      <w:r>
        <w:rPr>
          <w:rFonts w:ascii="Tahoma" w:hAnsi="Tahoma" w:cs="Tahoma"/>
          <w:noProof/>
          <w:sz w:val="21"/>
          <w:szCs w:val="21"/>
        </w:rPr>
        <w:t xml:space="preserve"> se sídlem</w:t>
      </w:r>
      <w:r w:rsidRPr="00A77A8B">
        <w:rPr>
          <w:rFonts w:ascii="Tahoma" w:hAnsi="Tahoma" w:cs="Tahoma"/>
          <w:noProof/>
          <w:sz w:val="21"/>
          <w:szCs w:val="21"/>
        </w:rPr>
        <w:t xml:space="preserve"> Radniční 1148, </w:t>
      </w:r>
      <w:r>
        <w:rPr>
          <w:rFonts w:ascii="Tahoma" w:hAnsi="Tahoma" w:cs="Tahoma"/>
          <w:noProof/>
          <w:sz w:val="21"/>
          <w:szCs w:val="21"/>
        </w:rPr>
        <w:t xml:space="preserve">Frýdek, </w:t>
      </w:r>
      <w:r w:rsidRPr="00A77A8B">
        <w:rPr>
          <w:rFonts w:ascii="Tahoma" w:hAnsi="Tahoma" w:cs="Tahoma"/>
          <w:noProof/>
          <w:sz w:val="21"/>
          <w:szCs w:val="21"/>
        </w:rPr>
        <w:t>73801 Frýdek-Místek, IČO 00296643.</w:t>
      </w:r>
    </w:p>
    <w:p w14:paraId="1ACA2C1B" w14:textId="77777777" w:rsidR="00550DB5" w:rsidRPr="00A77A8B" w:rsidRDefault="00550DB5" w:rsidP="00550DB5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590AD343" w14:textId="77777777" w:rsidR="00550DB5" w:rsidRPr="00A77A8B" w:rsidRDefault="00550DB5" w:rsidP="00550DB5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III.</w:t>
      </w:r>
      <w:r>
        <w:rPr>
          <w:rFonts w:ascii="Tahoma" w:hAnsi="Tahoma" w:cs="Tahoma"/>
          <w:b/>
          <w:noProof/>
          <w:sz w:val="21"/>
          <w:szCs w:val="21"/>
        </w:rPr>
        <w:t xml:space="preserve"> Cíl programu</w:t>
      </w:r>
    </w:p>
    <w:p w14:paraId="0F5787CF" w14:textId="77777777" w:rsidR="00550DB5" w:rsidRPr="00B064C6" w:rsidRDefault="00550DB5" w:rsidP="00550DB5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B064C6">
        <w:rPr>
          <w:rFonts w:ascii="Tahoma" w:hAnsi="Tahoma" w:cs="Tahoma"/>
          <w:noProof/>
          <w:sz w:val="21"/>
          <w:szCs w:val="21"/>
        </w:rPr>
        <w:t>Cílem programu je realizovat pomoc domácnostem na území města Frýdku-Místku postiženým povodněmi po 12. 9. 2024.</w:t>
      </w:r>
    </w:p>
    <w:p w14:paraId="2C01DB34" w14:textId="77777777" w:rsidR="00550DB5" w:rsidRPr="00A77A8B" w:rsidRDefault="00550DB5" w:rsidP="00550DB5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5E432CE9" w14:textId="77777777" w:rsidR="00550DB5" w:rsidRDefault="00550DB5" w:rsidP="00550DB5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>
        <w:rPr>
          <w:rFonts w:ascii="Tahoma" w:hAnsi="Tahoma" w:cs="Tahoma"/>
          <w:b/>
          <w:noProof/>
          <w:sz w:val="21"/>
          <w:szCs w:val="21"/>
        </w:rPr>
        <w:t>I</w:t>
      </w:r>
      <w:r w:rsidRPr="00A77A8B">
        <w:rPr>
          <w:rFonts w:ascii="Tahoma" w:hAnsi="Tahoma" w:cs="Tahoma"/>
          <w:b/>
          <w:noProof/>
          <w:sz w:val="21"/>
          <w:szCs w:val="21"/>
        </w:rPr>
        <w:t xml:space="preserve">V. </w:t>
      </w:r>
      <w:r>
        <w:rPr>
          <w:rFonts w:ascii="Tahoma" w:hAnsi="Tahoma" w:cs="Tahoma"/>
          <w:b/>
          <w:noProof/>
          <w:sz w:val="21"/>
          <w:szCs w:val="21"/>
        </w:rPr>
        <w:t>Vymezení okruhu žadatelů</w:t>
      </w:r>
    </w:p>
    <w:p w14:paraId="521ECA60" w14:textId="77777777" w:rsidR="00550DB5" w:rsidRDefault="00550DB5" w:rsidP="00550DB5">
      <w:pPr>
        <w:pStyle w:val="Odstavecseseznamem"/>
        <w:numPr>
          <w:ilvl w:val="0"/>
          <w:numId w:val="18"/>
        </w:numPr>
        <w:spacing w:after="160" w:line="259" w:lineRule="auto"/>
        <w:ind w:left="426" w:hanging="426"/>
        <w:contextualSpacing w:val="0"/>
        <w:jc w:val="both"/>
        <w:rPr>
          <w:rFonts w:ascii="Tahoma" w:hAnsi="Tahoma" w:cs="Tahoma"/>
          <w:noProof/>
          <w:sz w:val="21"/>
          <w:szCs w:val="21"/>
        </w:rPr>
      </w:pPr>
      <w:r w:rsidRPr="00634E39">
        <w:rPr>
          <w:rFonts w:ascii="Tahoma" w:hAnsi="Tahoma" w:cs="Tahoma"/>
          <w:noProof/>
          <w:sz w:val="21"/>
          <w:szCs w:val="21"/>
        </w:rPr>
        <w:t xml:space="preserve">Postižená domácnost je pro účely </w:t>
      </w:r>
      <w:r>
        <w:rPr>
          <w:rFonts w:ascii="Tahoma" w:hAnsi="Tahoma" w:cs="Tahoma"/>
          <w:noProof/>
          <w:sz w:val="21"/>
          <w:szCs w:val="21"/>
        </w:rPr>
        <w:t>tohoto programu</w:t>
      </w:r>
      <w:r w:rsidRPr="00634E39">
        <w:rPr>
          <w:rFonts w:ascii="Tahoma" w:hAnsi="Tahoma" w:cs="Tahoma"/>
          <w:noProof/>
          <w:sz w:val="21"/>
          <w:szCs w:val="21"/>
        </w:rPr>
        <w:t xml:space="preserve"> společenstvím fyzických osob, které spolu trvale žijí </w:t>
      </w:r>
      <w:r>
        <w:rPr>
          <w:rFonts w:ascii="Tahoma" w:hAnsi="Tahoma" w:cs="Tahoma"/>
          <w:noProof/>
          <w:sz w:val="21"/>
          <w:szCs w:val="21"/>
        </w:rPr>
        <w:t xml:space="preserve">na území města Frýdku-Místku </w:t>
      </w:r>
      <w:r w:rsidRPr="00634E39">
        <w:rPr>
          <w:rFonts w:ascii="Tahoma" w:hAnsi="Tahoma" w:cs="Tahoma"/>
          <w:noProof/>
          <w:sz w:val="21"/>
          <w:szCs w:val="21"/>
        </w:rPr>
        <w:t>a společně uhrazují náklady na své potřeby, a kterému byla způsobena škoda na majetku povodní po 12. 9. 2024.</w:t>
      </w:r>
    </w:p>
    <w:p w14:paraId="024695A7" w14:textId="77777777" w:rsidR="00550DB5" w:rsidRDefault="00550DB5" w:rsidP="00550DB5">
      <w:pPr>
        <w:pStyle w:val="Odstavecseseznamem"/>
        <w:numPr>
          <w:ilvl w:val="0"/>
          <w:numId w:val="18"/>
        </w:numPr>
        <w:spacing w:after="160" w:line="259" w:lineRule="auto"/>
        <w:ind w:left="426" w:hanging="426"/>
        <w:contextualSpacing w:val="0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Žadatelem může být jedna fyzická</w:t>
      </w:r>
      <w:r w:rsidRPr="00634E39">
        <w:rPr>
          <w:rFonts w:ascii="Tahoma" w:hAnsi="Tahoma" w:cs="Tahoma"/>
          <w:noProof/>
          <w:sz w:val="21"/>
          <w:szCs w:val="21"/>
        </w:rPr>
        <w:t xml:space="preserve"> osob</w:t>
      </w:r>
      <w:r>
        <w:rPr>
          <w:rFonts w:ascii="Tahoma" w:hAnsi="Tahoma" w:cs="Tahoma"/>
          <w:noProof/>
          <w:sz w:val="21"/>
          <w:szCs w:val="21"/>
        </w:rPr>
        <w:t>a</w:t>
      </w:r>
      <w:r w:rsidRPr="00634E39">
        <w:rPr>
          <w:rFonts w:ascii="Tahoma" w:hAnsi="Tahoma" w:cs="Tahoma"/>
          <w:noProof/>
          <w:sz w:val="21"/>
          <w:szCs w:val="21"/>
        </w:rPr>
        <w:t xml:space="preserve"> </w:t>
      </w:r>
      <w:r>
        <w:rPr>
          <w:rFonts w:ascii="Tahoma" w:hAnsi="Tahoma" w:cs="Tahoma"/>
          <w:noProof/>
          <w:sz w:val="21"/>
          <w:szCs w:val="21"/>
        </w:rPr>
        <w:t>postižené</w:t>
      </w:r>
      <w:r w:rsidRPr="00634E39">
        <w:rPr>
          <w:rFonts w:ascii="Tahoma" w:hAnsi="Tahoma" w:cs="Tahoma"/>
          <w:noProof/>
          <w:sz w:val="21"/>
          <w:szCs w:val="21"/>
        </w:rPr>
        <w:t xml:space="preserve"> domácnosti.</w:t>
      </w:r>
    </w:p>
    <w:p w14:paraId="74405167" w14:textId="58133BE5" w:rsidR="008F48D0" w:rsidRPr="00F61E1B" w:rsidRDefault="008F48D0" w:rsidP="00550DB5">
      <w:pPr>
        <w:pStyle w:val="Odstavecseseznamem"/>
        <w:numPr>
          <w:ilvl w:val="0"/>
          <w:numId w:val="18"/>
        </w:numPr>
        <w:spacing w:after="160" w:line="259" w:lineRule="auto"/>
        <w:ind w:left="426" w:hanging="426"/>
        <w:contextualSpacing w:val="0"/>
        <w:jc w:val="both"/>
        <w:rPr>
          <w:rFonts w:ascii="Tahoma" w:hAnsi="Tahoma" w:cs="Tahoma"/>
          <w:noProof/>
          <w:sz w:val="21"/>
          <w:szCs w:val="21"/>
        </w:rPr>
      </w:pPr>
      <w:r w:rsidRPr="00F61E1B">
        <w:rPr>
          <w:rFonts w:ascii="Tahoma" w:hAnsi="Tahoma" w:cs="Tahoma"/>
          <w:noProof/>
          <w:sz w:val="21"/>
          <w:szCs w:val="21"/>
        </w:rPr>
        <w:t>Žadatelem je vždy uživatel domácnosti, bez ohledu na vlastnictví nemovitosti.</w:t>
      </w:r>
    </w:p>
    <w:p w14:paraId="68E7D3CC" w14:textId="77777777" w:rsidR="00550DB5" w:rsidRDefault="00550DB5" w:rsidP="00550DB5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</w:p>
    <w:p w14:paraId="20B538CB" w14:textId="77777777" w:rsidR="00550DB5" w:rsidRPr="00A77A8B" w:rsidRDefault="00550DB5" w:rsidP="00550DB5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>
        <w:rPr>
          <w:rFonts w:ascii="Tahoma" w:hAnsi="Tahoma" w:cs="Tahoma"/>
          <w:b/>
          <w:noProof/>
          <w:sz w:val="21"/>
          <w:szCs w:val="21"/>
        </w:rPr>
        <w:t xml:space="preserve">V. </w:t>
      </w:r>
      <w:r w:rsidRPr="00C65D31">
        <w:rPr>
          <w:rFonts w:ascii="Tahoma" w:hAnsi="Tahoma" w:cs="Tahoma"/>
          <w:b/>
          <w:noProof/>
          <w:sz w:val="21"/>
          <w:szCs w:val="21"/>
        </w:rPr>
        <w:t>Popis podporovaných aktivit</w:t>
      </w:r>
    </w:p>
    <w:p w14:paraId="63507BA4" w14:textId="77777777" w:rsidR="00550DB5" w:rsidRPr="00C65D31" w:rsidRDefault="00550DB5" w:rsidP="00550DB5">
      <w:pPr>
        <w:numPr>
          <w:ilvl w:val="0"/>
          <w:numId w:val="2"/>
        </w:numPr>
        <w:tabs>
          <w:tab w:val="clear" w:pos="720"/>
          <w:tab w:val="num" w:pos="0"/>
        </w:tabs>
        <w:spacing w:after="160" w:line="259" w:lineRule="auto"/>
        <w:ind w:left="426" w:hanging="426"/>
        <w:jc w:val="both"/>
        <w:rPr>
          <w:rFonts w:ascii="Tahoma" w:hAnsi="Tahoma" w:cs="Tahoma"/>
          <w:noProof/>
          <w:sz w:val="21"/>
          <w:szCs w:val="21"/>
        </w:rPr>
      </w:pPr>
      <w:r w:rsidRPr="00C65D31">
        <w:rPr>
          <w:rFonts w:ascii="Tahoma" w:hAnsi="Tahoma" w:cs="Tahoma"/>
          <w:noProof/>
          <w:sz w:val="21"/>
          <w:szCs w:val="21"/>
        </w:rPr>
        <w:t xml:space="preserve">Výdaje, na něž může být dar využit: </w:t>
      </w:r>
    </w:p>
    <w:p w14:paraId="21A42FC0" w14:textId="77777777" w:rsidR="00550DB5" w:rsidRPr="00C65D31" w:rsidRDefault="00550DB5" w:rsidP="00550DB5">
      <w:pPr>
        <w:numPr>
          <w:ilvl w:val="0"/>
          <w:numId w:val="7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C65D31">
        <w:rPr>
          <w:rFonts w:ascii="Tahoma" w:hAnsi="Tahoma" w:cs="Tahoma"/>
          <w:noProof/>
          <w:sz w:val="21"/>
          <w:szCs w:val="21"/>
        </w:rPr>
        <w:t>pokrytí výdajů vzniklých v souvislosti s odstraňován</w:t>
      </w:r>
      <w:r>
        <w:rPr>
          <w:rFonts w:ascii="Tahoma" w:hAnsi="Tahoma" w:cs="Tahoma"/>
          <w:noProof/>
          <w:sz w:val="21"/>
          <w:szCs w:val="21"/>
        </w:rPr>
        <w:t>ím povodňových škod na majetku;</w:t>
      </w:r>
    </w:p>
    <w:p w14:paraId="32C8A52E" w14:textId="77777777" w:rsidR="00550DB5" w:rsidRPr="00C65D31" w:rsidRDefault="00550DB5" w:rsidP="00550DB5">
      <w:pPr>
        <w:numPr>
          <w:ilvl w:val="0"/>
          <w:numId w:val="7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C65D31">
        <w:rPr>
          <w:rFonts w:ascii="Tahoma" w:hAnsi="Tahoma" w:cs="Tahoma"/>
          <w:noProof/>
          <w:sz w:val="21"/>
          <w:szCs w:val="21"/>
        </w:rPr>
        <w:t>pokrytí nezbytných výdaj</w:t>
      </w:r>
      <w:r>
        <w:rPr>
          <w:rFonts w:ascii="Tahoma" w:hAnsi="Tahoma" w:cs="Tahoma"/>
          <w:noProof/>
          <w:sz w:val="21"/>
          <w:szCs w:val="21"/>
        </w:rPr>
        <w:t>ů, jakou jsou platby za energie;</w:t>
      </w:r>
    </w:p>
    <w:p w14:paraId="567593AD" w14:textId="77777777" w:rsidR="00550DB5" w:rsidRPr="00C65D31" w:rsidRDefault="00550DB5" w:rsidP="00550DB5">
      <w:pPr>
        <w:numPr>
          <w:ilvl w:val="0"/>
          <w:numId w:val="7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C65D31">
        <w:rPr>
          <w:rFonts w:ascii="Tahoma" w:hAnsi="Tahoma" w:cs="Tahoma"/>
          <w:noProof/>
          <w:sz w:val="21"/>
          <w:szCs w:val="21"/>
        </w:rPr>
        <w:t>pořízení nebo oprav</w:t>
      </w:r>
      <w:r>
        <w:rPr>
          <w:rFonts w:ascii="Tahoma" w:hAnsi="Tahoma" w:cs="Tahoma"/>
          <w:noProof/>
          <w:sz w:val="21"/>
          <w:szCs w:val="21"/>
        </w:rPr>
        <w:t>a</w:t>
      </w:r>
      <w:r w:rsidRPr="00C65D31">
        <w:rPr>
          <w:rFonts w:ascii="Tahoma" w:hAnsi="Tahoma" w:cs="Tahoma"/>
          <w:noProof/>
          <w:sz w:val="21"/>
          <w:szCs w:val="21"/>
        </w:rPr>
        <w:t xml:space="preserve"> nezbytného</w:t>
      </w:r>
      <w:r>
        <w:rPr>
          <w:rFonts w:ascii="Tahoma" w:hAnsi="Tahoma" w:cs="Tahoma"/>
          <w:noProof/>
          <w:sz w:val="21"/>
          <w:szCs w:val="21"/>
        </w:rPr>
        <w:t xml:space="preserve"> základního vybavení domácnosti.</w:t>
      </w:r>
    </w:p>
    <w:p w14:paraId="17B79C42" w14:textId="1DD6C559" w:rsidR="00550DB5" w:rsidRPr="00A769D1" w:rsidRDefault="00550DB5" w:rsidP="00A769D1">
      <w:pPr>
        <w:numPr>
          <w:ilvl w:val="0"/>
          <w:numId w:val="2"/>
        </w:numPr>
        <w:tabs>
          <w:tab w:val="clear" w:pos="720"/>
          <w:tab w:val="num" w:pos="0"/>
        </w:tabs>
        <w:spacing w:after="160" w:line="259" w:lineRule="auto"/>
        <w:ind w:left="426" w:hanging="426"/>
        <w:jc w:val="both"/>
        <w:rPr>
          <w:rFonts w:ascii="Tahoma" w:hAnsi="Tahoma" w:cs="Tahoma"/>
          <w:noProof/>
          <w:sz w:val="21"/>
          <w:szCs w:val="21"/>
        </w:rPr>
      </w:pPr>
      <w:r w:rsidRPr="00540695">
        <w:rPr>
          <w:rFonts w:ascii="Tahoma" w:hAnsi="Tahoma" w:cs="Tahoma"/>
          <w:noProof/>
          <w:sz w:val="21"/>
          <w:szCs w:val="21"/>
        </w:rPr>
        <w:t xml:space="preserve">Poskytnutí daru jednotlivým domácnostem </w:t>
      </w:r>
      <w:r w:rsidR="00A769D1" w:rsidRPr="00171822">
        <w:rPr>
          <w:rFonts w:ascii="Tahoma" w:hAnsi="Tahoma" w:cs="Tahoma"/>
          <w:noProof/>
          <w:sz w:val="21"/>
          <w:szCs w:val="21"/>
        </w:rPr>
        <w:t>není snižována o případnou další podporu ze strany státu, ani o vyplacené pojistné plnění</w:t>
      </w:r>
      <w:r w:rsidRPr="00540695">
        <w:rPr>
          <w:rFonts w:ascii="Tahoma" w:hAnsi="Tahoma" w:cs="Tahoma"/>
          <w:noProof/>
          <w:sz w:val="21"/>
          <w:szCs w:val="21"/>
        </w:rPr>
        <w:t xml:space="preserve">. </w:t>
      </w:r>
    </w:p>
    <w:p w14:paraId="2E38ABFC" w14:textId="360F9854" w:rsidR="00CC3886" w:rsidRPr="00550DB5" w:rsidRDefault="00550DB5" w:rsidP="00550DB5">
      <w:pPr>
        <w:numPr>
          <w:ilvl w:val="0"/>
          <w:numId w:val="2"/>
        </w:numPr>
        <w:tabs>
          <w:tab w:val="clear" w:pos="720"/>
          <w:tab w:val="num" w:pos="0"/>
        </w:tabs>
        <w:spacing w:after="160" w:line="259" w:lineRule="auto"/>
        <w:ind w:left="426" w:hanging="426"/>
        <w:jc w:val="both"/>
        <w:rPr>
          <w:rFonts w:ascii="Tahoma" w:hAnsi="Tahoma" w:cs="Tahoma"/>
          <w:noProof/>
          <w:sz w:val="21"/>
          <w:szCs w:val="21"/>
        </w:rPr>
      </w:pPr>
      <w:r w:rsidRPr="00550DB5">
        <w:rPr>
          <w:rFonts w:ascii="Tahoma" w:hAnsi="Tahoma" w:cs="Tahoma"/>
          <w:noProof/>
          <w:sz w:val="21"/>
          <w:szCs w:val="21"/>
        </w:rPr>
        <w:t>Podporu nelze použít na výdaje sloužící k podnikatelské činnosti.</w:t>
      </w:r>
    </w:p>
    <w:p w14:paraId="4F2AB51E" w14:textId="77777777" w:rsidR="00CC3886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6553B99B" w14:textId="77777777" w:rsidR="00D16DBB" w:rsidRDefault="00D16DBB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666A5E19" w14:textId="77777777" w:rsidR="00D16DBB" w:rsidRDefault="00D16DBB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5D876E6F" w14:textId="77777777" w:rsidR="00440B01" w:rsidRDefault="00440B01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1A023C88" w14:textId="77777777" w:rsidR="00440B01" w:rsidRPr="00DD7F71" w:rsidRDefault="00440B01" w:rsidP="00440B01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DD7F71">
        <w:rPr>
          <w:rFonts w:ascii="Tahoma" w:hAnsi="Tahoma" w:cs="Tahoma"/>
          <w:b/>
          <w:noProof/>
          <w:sz w:val="21"/>
          <w:szCs w:val="21"/>
        </w:rPr>
        <w:lastRenderedPageBreak/>
        <w:t xml:space="preserve">VI.  </w:t>
      </w:r>
      <w:r>
        <w:rPr>
          <w:rFonts w:ascii="Tahoma" w:hAnsi="Tahoma" w:cs="Tahoma"/>
          <w:b/>
          <w:noProof/>
          <w:sz w:val="21"/>
          <w:szCs w:val="21"/>
        </w:rPr>
        <w:t>Kategorie podpory</w:t>
      </w:r>
      <w:r w:rsidRPr="00DD7F71">
        <w:rPr>
          <w:rFonts w:ascii="Tahoma" w:hAnsi="Tahoma" w:cs="Tahoma"/>
          <w:b/>
          <w:noProof/>
          <w:sz w:val="21"/>
          <w:szCs w:val="21"/>
        </w:rPr>
        <w:t xml:space="preserve"> </w:t>
      </w:r>
      <w:r>
        <w:rPr>
          <w:rFonts w:ascii="Tahoma" w:hAnsi="Tahoma" w:cs="Tahoma"/>
          <w:b/>
          <w:noProof/>
          <w:sz w:val="21"/>
          <w:szCs w:val="21"/>
        </w:rPr>
        <w:t>dle míry postižení domácnosti</w:t>
      </w:r>
    </w:p>
    <w:p w14:paraId="62D8F988" w14:textId="47946567" w:rsidR="00440B01" w:rsidRPr="00440B01" w:rsidRDefault="00440B01" w:rsidP="00440B01">
      <w:pPr>
        <w:numPr>
          <w:ilvl w:val="0"/>
          <w:numId w:val="5"/>
        </w:numPr>
        <w:tabs>
          <w:tab w:val="clear" w:pos="720"/>
          <w:tab w:val="num" w:pos="284"/>
        </w:tabs>
        <w:spacing w:line="259" w:lineRule="auto"/>
        <w:ind w:left="425" w:hanging="425"/>
        <w:jc w:val="both"/>
        <w:rPr>
          <w:rFonts w:ascii="Tahoma" w:hAnsi="Tahoma" w:cs="Tahoma"/>
          <w:noProof/>
          <w:sz w:val="21"/>
          <w:szCs w:val="21"/>
        </w:rPr>
      </w:pPr>
      <w:r w:rsidRPr="00440B01">
        <w:rPr>
          <w:rFonts w:ascii="Tahoma" w:hAnsi="Tahoma" w:cs="Tahoma"/>
          <w:noProof/>
          <w:sz w:val="21"/>
          <w:szCs w:val="21"/>
        </w:rPr>
        <w:t xml:space="preserve">Menší </w:t>
      </w:r>
      <w:r w:rsidR="00742CEE">
        <w:rPr>
          <w:rFonts w:ascii="Tahoma" w:hAnsi="Tahoma" w:cs="Tahoma"/>
          <w:noProof/>
          <w:sz w:val="21"/>
          <w:szCs w:val="21"/>
        </w:rPr>
        <w:t>d</w:t>
      </w:r>
      <w:r w:rsidRPr="00440B01">
        <w:rPr>
          <w:rFonts w:ascii="Tahoma" w:hAnsi="Tahoma" w:cs="Tahoma"/>
          <w:noProof/>
          <w:sz w:val="21"/>
          <w:szCs w:val="21"/>
        </w:rPr>
        <w:t>opad (dar do 15 000 Kč)</w:t>
      </w:r>
    </w:p>
    <w:p w14:paraId="38E9C53A" w14:textId="77777777" w:rsidR="00440B01" w:rsidRPr="00440B01" w:rsidRDefault="00440B01" w:rsidP="00440B01">
      <w:pPr>
        <w:spacing w:after="160" w:line="259" w:lineRule="auto"/>
        <w:ind w:left="142" w:hanging="142"/>
        <w:jc w:val="both"/>
        <w:rPr>
          <w:rFonts w:ascii="Tahoma" w:hAnsi="Tahoma" w:cs="Tahoma"/>
          <w:noProof/>
          <w:sz w:val="21"/>
          <w:szCs w:val="21"/>
        </w:rPr>
      </w:pPr>
      <w:r w:rsidRPr="00440B01">
        <w:rPr>
          <w:rFonts w:ascii="Tahoma" w:hAnsi="Tahoma" w:cs="Tahoma"/>
          <w:noProof/>
          <w:sz w:val="21"/>
          <w:szCs w:val="21"/>
        </w:rPr>
        <w:t>• Škody, které ovlivňují pouze periferní části domácnosti a nepředstavují významný zásah do běžného užívání. Zahrnuje například menší škody na nábytku nebo elektrických zařízeních, včetně sklepů a garáží, které nejsou nezbytné pro každodenní fungování domácnosti.</w:t>
      </w:r>
    </w:p>
    <w:p w14:paraId="7B400E58" w14:textId="2302FA2F" w:rsidR="00440B01" w:rsidRPr="00440B01" w:rsidRDefault="00440B01" w:rsidP="00440B01">
      <w:pPr>
        <w:numPr>
          <w:ilvl w:val="0"/>
          <w:numId w:val="5"/>
        </w:numPr>
        <w:tabs>
          <w:tab w:val="clear" w:pos="720"/>
          <w:tab w:val="num" w:pos="284"/>
        </w:tabs>
        <w:spacing w:line="259" w:lineRule="auto"/>
        <w:ind w:left="425" w:hanging="425"/>
        <w:jc w:val="both"/>
        <w:rPr>
          <w:rFonts w:ascii="Tahoma" w:hAnsi="Tahoma" w:cs="Tahoma"/>
          <w:noProof/>
          <w:sz w:val="21"/>
          <w:szCs w:val="21"/>
        </w:rPr>
      </w:pPr>
      <w:r w:rsidRPr="00440B01">
        <w:rPr>
          <w:rFonts w:ascii="Tahoma" w:hAnsi="Tahoma" w:cs="Tahoma"/>
          <w:noProof/>
          <w:sz w:val="21"/>
          <w:szCs w:val="21"/>
        </w:rPr>
        <w:t xml:space="preserve">Střední </w:t>
      </w:r>
      <w:r w:rsidR="00742CEE">
        <w:rPr>
          <w:rFonts w:ascii="Tahoma" w:hAnsi="Tahoma" w:cs="Tahoma"/>
          <w:noProof/>
          <w:sz w:val="21"/>
          <w:szCs w:val="21"/>
        </w:rPr>
        <w:t>d</w:t>
      </w:r>
      <w:r w:rsidRPr="00440B01">
        <w:rPr>
          <w:rFonts w:ascii="Tahoma" w:hAnsi="Tahoma" w:cs="Tahoma"/>
          <w:noProof/>
          <w:sz w:val="21"/>
          <w:szCs w:val="21"/>
        </w:rPr>
        <w:t>opad (dar do 25 000 Kč)</w:t>
      </w:r>
    </w:p>
    <w:p w14:paraId="637342B9" w14:textId="77777777" w:rsidR="00440B01" w:rsidRPr="00440B01" w:rsidRDefault="00440B01" w:rsidP="00440B01">
      <w:pPr>
        <w:tabs>
          <w:tab w:val="num" w:pos="0"/>
        </w:tabs>
        <w:spacing w:after="160" w:line="259" w:lineRule="auto"/>
        <w:ind w:left="142" w:hanging="142"/>
        <w:jc w:val="both"/>
        <w:rPr>
          <w:rFonts w:ascii="Tahoma" w:hAnsi="Tahoma" w:cs="Tahoma"/>
          <w:noProof/>
          <w:sz w:val="21"/>
          <w:szCs w:val="21"/>
        </w:rPr>
      </w:pPr>
      <w:r w:rsidRPr="00440B01">
        <w:rPr>
          <w:rFonts w:ascii="Tahoma" w:hAnsi="Tahoma" w:cs="Tahoma"/>
          <w:noProof/>
          <w:sz w:val="21"/>
          <w:szCs w:val="21"/>
        </w:rPr>
        <w:t>• Škody, které zasahují do běžného užívání domácnosti, ale nepředstavují zásadní omezení. Patří sem opravy, které jsou potřebné pro obnovení důležitých funkcí domácností a přilehlých prostor, jako jsou opravy sklepů a garáží sloužících jako důležité úložné nebo technické prostory.</w:t>
      </w:r>
    </w:p>
    <w:p w14:paraId="57D39DAE" w14:textId="4444A7C7" w:rsidR="00440B01" w:rsidRPr="00440B01" w:rsidRDefault="00440B01" w:rsidP="00440B01">
      <w:pPr>
        <w:numPr>
          <w:ilvl w:val="0"/>
          <w:numId w:val="5"/>
        </w:numPr>
        <w:tabs>
          <w:tab w:val="clear" w:pos="720"/>
          <w:tab w:val="num" w:pos="284"/>
        </w:tabs>
        <w:spacing w:line="259" w:lineRule="auto"/>
        <w:ind w:left="425" w:hanging="425"/>
        <w:jc w:val="both"/>
        <w:rPr>
          <w:rFonts w:ascii="Tahoma" w:hAnsi="Tahoma" w:cs="Tahoma"/>
          <w:noProof/>
          <w:sz w:val="21"/>
          <w:szCs w:val="21"/>
        </w:rPr>
      </w:pPr>
      <w:r w:rsidRPr="00440B01">
        <w:rPr>
          <w:rFonts w:ascii="Tahoma" w:hAnsi="Tahoma" w:cs="Tahoma"/>
          <w:noProof/>
          <w:sz w:val="21"/>
          <w:szCs w:val="21"/>
        </w:rPr>
        <w:t xml:space="preserve">Vážný </w:t>
      </w:r>
      <w:r w:rsidR="00742CEE">
        <w:rPr>
          <w:rFonts w:ascii="Tahoma" w:hAnsi="Tahoma" w:cs="Tahoma"/>
          <w:noProof/>
          <w:sz w:val="21"/>
          <w:szCs w:val="21"/>
        </w:rPr>
        <w:t>d</w:t>
      </w:r>
      <w:r w:rsidRPr="00440B01">
        <w:rPr>
          <w:rFonts w:ascii="Tahoma" w:hAnsi="Tahoma" w:cs="Tahoma"/>
          <w:noProof/>
          <w:sz w:val="21"/>
          <w:szCs w:val="21"/>
        </w:rPr>
        <w:t>opad (dar do 35 000 Kč)</w:t>
      </w:r>
    </w:p>
    <w:p w14:paraId="6C54FA52" w14:textId="77777777" w:rsidR="00440B01" w:rsidRPr="00440B01" w:rsidRDefault="00440B01" w:rsidP="00440B01">
      <w:pPr>
        <w:tabs>
          <w:tab w:val="num" w:pos="0"/>
        </w:tabs>
        <w:spacing w:after="160" w:line="259" w:lineRule="auto"/>
        <w:ind w:left="142" w:hanging="142"/>
        <w:jc w:val="both"/>
        <w:rPr>
          <w:rFonts w:ascii="Tahoma" w:hAnsi="Tahoma" w:cs="Tahoma"/>
          <w:noProof/>
          <w:sz w:val="21"/>
          <w:szCs w:val="21"/>
        </w:rPr>
      </w:pPr>
      <w:r w:rsidRPr="00440B01">
        <w:rPr>
          <w:rFonts w:ascii="Tahoma" w:hAnsi="Tahoma" w:cs="Tahoma"/>
          <w:noProof/>
          <w:sz w:val="21"/>
          <w:szCs w:val="21"/>
        </w:rPr>
        <w:t>• Významné škody, které značně narušují každodenní život v domácnosti. Zahrnuje rozsáhlé opravy nezbytné pro obnovení hlavních funkcí domácnosti, včetně významných škod na sklepech a garážích, které jsou klíčové pro běžné fungování domácnosti, jako jsou systémy vytápění nebo elektrické instalace.</w:t>
      </w:r>
    </w:p>
    <w:p w14:paraId="1313FB07" w14:textId="18E55ACE" w:rsidR="00440B01" w:rsidRPr="00440B01" w:rsidRDefault="00440B01" w:rsidP="00440B01">
      <w:pPr>
        <w:numPr>
          <w:ilvl w:val="0"/>
          <w:numId w:val="5"/>
        </w:numPr>
        <w:tabs>
          <w:tab w:val="clear" w:pos="720"/>
          <w:tab w:val="num" w:pos="284"/>
        </w:tabs>
        <w:spacing w:line="259" w:lineRule="auto"/>
        <w:ind w:left="425" w:hanging="425"/>
        <w:jc w:val="both"/>
        <w:rPr>
          <w:rFonts w:ascii="Tahoma" w:hAnsi="Tahoma" w:cs="Tahoma"/>
          <w:noProof/>
          <w:sz w:val="21"/>
          <w:szCs w:val="21"/>
        </w:rPr>
      </w:pPr>
      <w:r w:rsidRPr="00440B01">
        <w:rPr>
          <w:rFonts w:ascii="Tahoma" w:hAnsi="Tahoma" w:cs="Tahoma"/>
          <w:noProof/>
          <w:sz w:val="21"/>
          <w:szCs w:val="21"/>
        </w:rPr>
        <w:t xml:space="preserve">Kritický </w:t>
      </w:r>
      <w:r w:rsidR="00742CEE">
        <w:rPr>
          <w:rFonts w:ascii="Tahoma" w:hAnsi="Tahoma" w:cs="Tahoma"/>
          <w:noProof/>
          <w:sz w:val="21"/>
          <w:szCs w:val="21"/>
        </w:rPr>
        <w:t>d</w:t>
      </w:r>
      <w:r w:rsidRPr="00440B01">
        <w:rPr>
          <w:rFonts w:ascii="Tahoma" w:hAnsi="Tahoma" w:cs="Tahoma"/>
          <w:noProof/>
          <w:sz w:val="21"/>
          <w:szCs w:val="21"/>
        </w:rPr>
        <w:t>opad (dar do 50 000 Kč)</w:t>
      </w:r>
    </w:p>
    <w:p w14:paraId="0091E9EE" w14:textId="77777777" w:rsidR="00440B01" w:rsidRPr="00440B01" w:rsidRDefault="00440B01" w:rsidP="00440B01">
      <w:pPr>
        <w:tabs>
          <w:tab w:val="num" w:pos="0"/>
        </w:tabs>
        <w:spacing w:after="160" w:line="259" w:lineRule="auto"/>
        <w:ind w:left="142" w:hanging="142"/>
        <w:jc w:val="both"/>
        <w:rPr>
          <w:rFonts w:ascii="Tahoma" w:hAnsi="Tahoma" w:cs="Tahoma"/>
          <w:noProof/>
          <w:sz w:val="21"/>
          <w:szCs w:val="21"/>
        </w:rPr>
      </w:pPr>
      <w:r w:rsidRPr="00440B01">
        <w:rPr>
          <w:rFonts w:ascii="Tahoma" w:hAnsi="Tahoma" w:cs="Tahoma"/>
          <w:noProof/>
          <w:sz w:val="21"/>
          <w:szCs w:val="21"/>
        </w:rPr>
        <w:t xml:space="preserve">• Extrémní škody, které značně omezují nebo znemožňují řádné užívání domácnosti. Patří sem škody, které vyžadují komplexní opravy nebo úplnou rekonstrukci, včetně zásadních škod na sklepech a garážích, které jsou nezbytné pro bezpečnost a základní funkce domácnosti, jako jsou opravy strukturálních prvků nebo hlavních systémů domu. </w:t>
      </w:r>
    </w:p>
    <w:p w14:paraId="7C1FB711" w14:textId="77777777" w:rsidR="00440B01" w:rsidRPr="00A77A8B" w:rsidRDefault="00440B01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3473202F" w14:textId="5FE8C4DC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 xml:space="preserve">VII.  </w:t>
      </w:r>
      <w:r w:rsidR="00A76FDA">
        <w:rPr>
          <w:rFonts w:ascii="Tahoma" w:hAnsi="Tahoma" w:cs="Tahoma"/>
          <w:b/>
          <w:noProof/>
          <w:sz w:val="21"/>
          <w:szCs w:val="21"/>
        </w:rPr>
        <w:t xml:space="preserve">Podmínky poskytování </w:t>
      </w:r>
      <w:r w:rsidR="00E11B80">
        <w:rPr>
          <w:rFonts w:ascii="Tahoma" w:hAnsi="Tahoma" w:cs="Tahoma"/>
          <w:b/>
          <w:noProof/>
          <w:sz w:val="21"/>
          <w:szCs w:val="21"/>
        </w:rPr>
        <w:t>darů</w:t>
      </w:r>
    </w:p>
    <w:p w14:paraId="1E401DB0" w14:textId="717DCA58" w:rsidR="00A76FDA" w:rsidRPr="00B21DA9" w:rsidRDefault="00A76FDA" w:rsidP="00440B01">
      <w:pPr>
        <w:numPr>
          <w:ilvl w:val="0"/>
          <w:numId w:val="20"/>
        </w:numPr>
        <w:tabs>
          <w:tab w:val="clear" w:pos="720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B21DA9">
        <w:rPr>
          <w:rFonts w:ascii="Tahoma" w:hAnsi="Tahoma" w:cs="Tahoma"/>
          <w:noProof/>
          <w:sz w:val="21"/>
          <w:szCs w:val="21"/>
        </w:rPr>
        <w:t xml:space="preserve">Žadatel může podat </w:t>
      </w:r>
      <w:r w:rsidRPr="002A45B2">
        <w:rPr>
          <w:rFonts w:ascii="Tahoma" w:hAnsi="Tahoma" w:cs="Tahoma"/>
          <w:noProof/>
          <w:sz w:val="21"/>
          <w:szCs w:val="21"/>
        </w:rPr>
        <w:t xml:space="preserve">v rámci tohoto programu </w:t>
      </w:r>
      <w:r w:rsidRPr="00B21DA9">
        <w:rPr>
          <w:rFonts w:ascii="Tahoma" w:hAnsi="Tahoma" w:cs="Tahoma"/>
          <w:noProof/>
          <w:sz w:val="21"/>
          <w:szCs w:val="21"/>
        </w:rPr>
        <w:t xml:space="preserve">pouze jednu žádost o </w:t>
      </w:r>
      <w:r w:rsidR="002E55F2">
        <w:rPr>
          <w:rFonts w:ascii="Tahoma" w:hAnsi="Tahoma" w:cs="Tahoma"/>
          <w:noProof/>
          <w:sz w:val="21"/>
          <w:szCs w:val="21"/>
        </w:rPr>
        <w:t>dar</w:t>
      </w:r>
      <w:r w:rsidR="00F253EF">
        <w:rPr>
          <w:rFonts w:ascii="Tahoma" w:hAnsi="Tahoma" w:cs="Tahoma"/>
          <w:noProof/>
          <w:sz w:val="21"/>
          <w:szCs w:val="21"/>
        </w:rPr>
        <w:t>.</w:t>
      </w:r>
    </w:p>
    <w:p w14:paraId="1CBFB764" w14:textId="23F535A1" w:rsidR="00A76FDA" w:rsidRPr="00742CEE" w:rsidRDefault="00A76FDA" w:rsidP="00440B01">
      <w:pPr>
        <w:numPr>
          <w:ilvl w:val="0"/>
          <w:numId w:val="20"/>
        </w:numPr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Pokud celková požadovaná částka </w:t>
      </w:r>
      <w:r w:rsidR="00550DB5">
        <w:rPr>
          <w:rFonts w:ascii="Tahoma" w:hAnsi="Tahoma" w:cs="Tahoma"/>
          <w:noProof/>
          <w:sz w:val="21"/>
          <w:szCs w:val="21"/>
        </w:rPr>
        <w:t>dar</w:t>
      </w:r>
      <w:r w:rsidR="0026754C">
        <w:rPr>
          <w:rFonts w:ascii="Tahoma" w:hAnsi="Tahoma" w:cs="Tahoma"/>
          <w:noProof/>
          <w:sz w:val="21"/>
          <w:szCs w:val="21"/>
        </w:rPr>
        <w:t>ů</w:t>
      </w:r>
      <w:r w:rsidRPr="00A77A8B">
        <w:rPr>
          <w:rFonts w:ascii="Tahoma" w:hAnsi="Tahoma" w:cs="Tahoma"/>
          <w:noProof/>
          <w:sz w:val="21"/>
          <w:szCs w:val="21"/>
        </w:rPr>
        <w:t xml:space="preserve"> přesáhne výši schválených prostředků v rozpočtu města, bude</w:t>
      </w:r>
      <w:r w:rsidRPr="00801FE4">
        <w:rPr>
          <w:rFonts w:ascii="Tahoma" w:hAnsi="Tahoma" w:cs="Tahoma"/>
          <w:noProof/>
          <w:sz w:val="21"/>
          <w:szCs w:val="21"/>
        </w:rPr>
        <w:t xml:space="preserve"> </w:t>
      </w:r>
      <w:r w:rsidRPr="00742CEE">
        <w:rPr>
          <w:rFonts w:ascii="Tahoma" w:hAnsi="Tahoma" w:cs="Tahoma"/>
          <w:noProof/>
          <w:sz w:val="21"/>
          <w:szCs w:val="21"/>
        </w:rPr>
        <w:t>rozhodovat pořadí podání žádostí.</w:t>
      </w:r>
    </w:p>
    <w:p w14:paraId="087C12AC" w14:textId="6E4B5AA2" w:rsidR="00A76FDA" w:rsidRPr="007C4723" w:rsidRDefault="00A76FDA" w:rsidP="00440B01">
      <w:pPr>
        <w:numPr>
          <w:ilvl w:val="0"/>
          <w:numId w:val="20"/>
        </w:numPr>
        <w:spacing w:after="160" w:line="259" w:lineRule="auto"/>
        <w:ind w:left="284"/>
        <w:jc w:val="both"/>
        <w:rPr>
          <w:rFonts w:ascii="Tahoma" w:hAnsi="Tahoma" w:cs="Tahoma"/>
          <w:noProof/>
          <w:color w:val="FF0000"/>
          <w:sz w:val="21"/>
          <w:szCs w:val="21"/>
        </w:rPr>
      </w:pPr>
      <w:r w:rsidRPr="00742CEE">
        <w:rPr>
          <w:rFonts w:ascii="Tahoma" w:hAnsi="Tahoma" w:cs="Tahoma"/>
          <w:noProof/>
          <w:sz w:val="21"/>
          <w:szCs w:val="21"/>
        </w:rPr>
        <w:t xml:space="preserve">Žadatel má povinnost informovat poskytovatele o skutečnosti, že na </w:t>
      </w:r>
      <w:r w:rsidR="002E55F2" w:rsidRPr="00742CEE">
        <w:rPr>
          <w:rFonts w:ascii="Tahoma" w:hAnsi="Tahoma" w:cs="Tahoma"/>
          <w:noProof/>
          <w:sz w:val="21"/>
          <w:szCs w:val="21"/>
        </w:rPr>
        <w:t>podporované akti</w:t>
      </w:r>
      <w:r w:rsidR="007908A6" w:rsidRPr="00742CEE">
        <w:rPr>
          <w:rFonts w:ascii="Tahoma" w:hAnsi="Tahoma" w:cs="Tahoma"/>
          <w:noProof/>
          <w:sz w:val="21"/>
          <w:szCs w:val="21"/>
        </w:rPr>
        <w:t>v</w:t>
      </w:r>
      <w:r w:rsidR="002E55F2" w:rsidRPr="00742CEE">
        <w:rPr>
          <w:rFonts w:ascii="Tahoma" w:hAnsi="Tahoma" w:cs="Tahoma"/>
          <w:noProof/>
          <w:sz w:val="21"/>
          <w:szCs w:val="21"/>
        </w:rPr>
        <w:t>ity</w:t>
      </w:r>
      <w:r w:rsidRPr="00742CEE">
        <w:rPr>
          <w:rFonts w:ascii="Tahoma" w:hAnsi="Tahoma" w:cs="Tahoma"/>
          <w:noProof/>
          <w:sz w:val="21"/>
          <w:szCs w:val="21"/>
        </w:rPr>
        <w:t xml:space="preserve"> </w:t>
      </w:r>
      <w:r w:rsidR="002E55F2" w:rsidRPr="00742CEE">
        <w:rPr>
          <w:rFonts w:ascii="Tahoma" w:hAnsi="Tahoma" w:cs="Tahoma"/>
          <w:noProof/>
          <w:sz w:val="21"/>
          <w:szCs w:val="21"/>
        </w:rPr>
        <w:t xml:space="preserve">získal </w:t>
      </w:r>
      <w:r w:rsidR="00801FE4" w:rsidRPr="00742CEE">
        <w:rPr>
          <w:rFonts w:ascii="Tahoma" w:hAnsi="Tahoma" w:cs="Tahoma"/>
          <w:noProof/>
          <w:sz w:val="21"/>
          <w:szCs w:val="21"/>
        </w:rPr>
        <w:t xml:space="preserve">mimořádnou okamžitou pomoc od MPSV prostřednictvím Úřadu práce ČR nebo </w:t>
      </w:r>
      <w:r w:rsidR="007908A6" w:rsidRPr="00742CEE">
        <w:rPr>
          <w:rFonts w:ascii="Tahoma" w:hAnsi="Tahoma" w:cs="Tahoma"/>
          <w:noProof/>
          <w:sz w:val="21"/>
          <w:szCs w:val="21"/>
        </w:rPr>
        <w:t>pojistné plnění</w:t>
      </w:r>
      <w:r w:rsidRPr="00742CEE">
        <w:rPr>
          <w:rFonts w:ascii="Tahoma" w:hAnsi="Tahoma" w:cs="Tahoma"/>
          <w:noProof/>
          <w:sz w:val="21"/>
          <w:szCs w:val="21"/>
        </w:rPr>
        <w:t xml:space="preserve">. Porušení povinnosti žadatele informovat poskytovatele dle výše uvedeného bude považováno za porušení </w:t>
      </w:r>
      <w:r w:rsidR="007908A6" w:rsidRPr="00801FE4">
        <w:rPr>
          <w:rFonts w:ascii="Tahoma" w:hAnsi="Tahoma" w:cs="Tahoma"/>
          <w:noProof/>
          <w:sz w:val="21"/>
          <w:szCs w:val="21"/>
        </w:rPr>
        <w:t>pravidel</w:t>
      </w:r>
      <w:r w:rsidRPr="00801FE4">
        <w:rPr>
          <w:rFonts w:ascii="Tahoma" w:hAnsi="Tahoma" w:cs="Tahoma"/>
          <w:noProof/>
          <w:sz w:val="21"/>
          <w:szCs w:val="21"/>
        </w:rPr>
        <w:t>, za kterých byl d</w:t>
      </w:r>
      <w:r w:rsidR="007908A6" w:rsidRPr="00801FE4">
        <w:rPr>
          <w:rFonts w:ascii="Tahoma" w:hAnsi="Tahoma" w:cs="Tahoma"/>
          <w:noProof/>
          <w:sz w:val="21"/>
          <w:szCs w:val="21"/>
        </w:rPr>
        <w:t>ar</w:t>
      </w:r>
      <w:r w:rsidRPr="00801FE4">
        <w:rPr>
          <w:rFonts w:ascii="Tahoma" w:hAnsi="Tahoma" w:cs="Tahoma"/>
          <w:noProof/>
          <w:sz w:val="21"/>
          <w:szCs w:val="21"/>
        </w:rPr>
        <w:t xml:space="preserve"> poskytnut, a to v případě, že </w:t>
      </w:r>
      <w:r w:rsidR="007908A6" w:rsidRPr="00801FE4">
        <w:rPr>
          <w:rFonts w:ascii="Tahoma" w:hAnsi="Tahoma" w:cs="Tahoma"/>
          <w:noProof/>
          <w:sz w:val="21"/>
          <w:szCs w:val="21"/>
        </w:rPr>
        <w:t xml:space="preserve">darovací </w:t>
      </w:r>
      <w:r w:rsidRPr="00801FE4">
        <w:rPr>
          <w:rFonts w:ascii="Tahoma" w:hAnsi="Tahoma" w:cs="Tahoma"/>
          <w:noProof/>
          <w:sz w:val="21"/>
          <w:szCs w:val="21"/>
        </w:rPr>
        <w:t xml:space="preserve">smlouva v rámci tohoto programu byla uzavřena navzdory skutečnostem uvedeným v tomto bodu. V takovém případě musí příjemce vrátit </w:t>
      </w:r>
      <w:r w:rsidR="007908A6" w:rsidRPr="00801FE4">
        <w:rPr>
          <w:rFonts w:ascii="Tahoma" w:hAnsi="Tahoma" w:cs="Tahoma"/>
          <w:noProof/>
          <w:sz w:val="21"/>
          <w:szCs w:val="21"/>
        </w:rPr>
        <w:t>dar</w:t>
      </w:r>
      <w:r w:rsidRPr="00801FE4">
        <w:rPr>
          <w:rFonts w:ascii="Tahoma" w:hAnsi="Tahoma" w:cs="Tahoma"/>
          <w:noProof/>
          <w:sz w:val="21"/>
          <w:szCs w:val="21"/>
        </w:rPr>
        <w:t xml:space="preserve"> v plné výši, a to do 14 dnů ode dne doručení výzvy poskytovatele k vrácení finančních prostředků. </w:t>
      </w:r>
    </w:p>
    <w:p w14:paraId="1AE50097" w14:textId="0959F81F" w:rsidR="00A76FDA" w:rsidRPr="007C4723" w:rsidRDefault="00A76FDA" w:rsidP="00440B01">
      <w:pPr>
        <w:numPr>
          <w:ilvl w:val="0"/>
          <w:numId w:val="20"/>
        </w:numPr>
        <w:spacing w:after="160" w:line="259" w:lineRule="auto"/>
        <w:ind w:left="284"/>
        <w:jc w:val="both"/>
        <w:rPr>
          <w:rFonts w:ascii="Tahoma" w:hAnsi="Tahoma" w:cs="Tahoma"/>
          <w:noProof/>
          <w:color w:val="FF0000"/>
          <w:sz w:val="21"/>
          <w:szCs w:val="21"/>
        </w:rPr>
      </w:pPr>
      <w:r w:rsidRPr="00F61E1B">
        <w:rPr>
          <w:rFonts w:ascii="Tahoma" w:hAnsi="Tahoma" w:cs="Tahoma"/>
          <w:noProof/>
          <w:sz w:val="21"/>
          <w:szCs w:val="21"/>
        </w:rPr>
        <w:t xml:space="preserve">Žadatel se </w:t>
      </w:r>
      <w:r w:rsidRPr="00742CEE">
        <w:rPr>
          <w:rFonts w:ascii="Tahoma" w:hAnsi="Tahoma" w:cs="Tahoma"/>
          <w:noProof/>
          <w:sz w:val="21"/>
          <w:szCs w:val="21"/>
        </w:rPr>
        <w:t xml:space="preserve">zavazuje, že součet všech přijatých </w:t>
      </w:r>
      <w:r w:rsidR="002E55F2" w:rsidRPr="00742CEE">
        <w:rPr>
          <w:rFonts w:ascii="Tahoma" w:hAnsi="Tahoma" w:cs="Tahoma"/>
          <w:noProof/>
          <w:sz w:val="21"/>
          <w:szCs w:val="21"/>
        </w:rPr>
        <w:t>finančních</w:t>
      </w:r>
      <w:r w:rsidRPr="00742CEE">
        <w:rPr>
          <w:rFonts w:ascii="Tahoma" w:hAnsi="Tahoma" w:cs="Tahoma"/>
          <w:noProof/>
          <w:sz w:val="21"/>
          <w:szCs w:val="21"/>
        </w:rPr>
        <w:t xml:space="preserve"> prostředků od poskytovatele</w:t>
      </w:r>
      <w:r w:rsidR="005E3C6C" w:rsidRPr="00742CEE">
        <w:rPr>
          <w:rFonts w:ascii="Tahoma" w:hAnsi="Tahoma" w:cs="Tahoma"/>
          <w:noProof/>
          <w:sz w:val="21"/>
          <w:szCs w:val="21"/>
        </w:rPr>
        <w:t xml:space="preserve">, </w:t>
      </w:r>
      <w:r w:rsidR="00284DA3" w:rsidRPr="00742CEE">
        <w:rPr>
          <w:rFonts w:ascii="Tahoma" w:hAnsi="Tahoma" w:cs="Tahoma"/>
          <w:noProof/>
          <w:sz w:val="21"/>
          <w:szCs w:val="21"/>
        </w:rPr>
        <w:t>MPSV prostřednictvím Úřadu práce ČR a</w:t>
      </w:r>
      <w:r w:rsidR="005E3C6C" w:rsidRPr="00742CEE">
        <w:rPr>
          <w:rFonts w:ascii="Tahoma" w:hAnsi="Tahoma" w:cs="Tahoma"/>
          <w:noProof/>
          <w:sz w:val="21"/>
          <w:szCs w:val="21"/>
        </w:rPr>
        <w:t xml:space="preserve"> pojišťoven</w:t>
      </w:r>
      <w:r w:rsidRPr="00742CEE">
        <w:rPr>
          <w:rFonts w:ascii="Tahoma" w:hAnsi="Tahoma" w:cs="Tahoma"/>
          <w:noProof/>
          <w:sz w:val="21"/>
          <w:szCs w:val="21"/>
        </w:rPr>
        <w:t xml:space="preserve"> nepřesáhne 100 % </w:t>
      </w:r>
      <w:r w:rsidR="00284DA3" w:rsidRPr="00742CEE">
        <w:rPr>
          <w:rFonts w:ascii="Tahoma" w:hAnsi="Tahoma" w:cs="Tahoma"/>
          <w:noProof/>
          <w:sz w:val="21"/>
          <w:szCs w:val="21"/>
        </w:rPr>
        <w:t>výdajů</w:t>
      </w:r>
      <w:r w:rsidRPr="00742CEE">
        <w:rPr>
          <w:rFonts w:ascii="Tahoma" w:hAnsi="Tahoma" w:cs="Tahoma"/>
          <w:noProof/>
          <w:sz w:val="21"/>
          <w:szCs w:val="21"/>
        </w:rPr>
        <w:t xml:space="preserve"> na </w:t>
      </w:r>
      <w:r w:rsidR="007908A6" w:rsidRPr="00742CEE">
        <w:rPr>
          <w:rFonts w:ascii="Tahoma" w:hAnsi="Tahoma" w:cs="Tahoma"/>
          <w:noProof/>
          <w:sz w:val="21"/>
          <w:szCs w:val="21"/>
        </w:rPr>
        <w:t>podporované aktivity</w:t>
      </w:r>
      <w:r w:rsidRPr="00742CEE">
        <w:rPr>
          <w:rFonts w:ascii="Tahoma" w:hAnsi="Tahoma" w:cs="Tahoma"/>
          <w:noProof/>
          <w:sz w:val="21"/>
          <w:szCs w:val="21"/>
        </w:rPr>
        <w:t xml:space="preserve">. V případě, že </w:t>
      </w:r>
      <w:r w:rsidRPr="00F61E1B">
        <w:rPr>
          <w:rFonts w:ascii="Tahoma" w:hAnsi="Tahoma" w:cs="Tahoma"/>
          <w:noProof/>
          <w:sz w:val="21"/>
          <w:szCs w:val="21"/>
        </w:rPr>
        <w:t xml:space="preserve">k tomu dojde, je žadatel povinen částku, která přesáhne 100 % </w:t>
      </w:r>
      <w:r w:rsidR="007A7CF3" w:rsidRPr="00F61E1B">
        <w:rPr>
          <w:rFonts w:ascii="Tahoma" w:hAnsi="Tahoma" w:cs="Tahoma"/>
          <w:noProof/>
          <w:sz w:val="21"/>
          <w:szCs w:val="21"/>
        </w:rPr>
        <w:t>výdajů</w:t>
      </w:r>
      <w:r w:rsidRPr="00F61E1B">
        <w:rPr>
          <w:rFonts w:ascii="Tahoma" w:hAnsi="Tahoma" w:cs="Tahoma"/>
          <w:noProof/>
          <w:sz w:val="21"/>
          <w:szCs w:val="21"/>
        </w:rPr>
        <w:t xml:space="preserve">, převést do 14 dnů </w:t>
      </w:r>
      <w:r w:rsidR="00DB0212" w:rsidRPr="00F61E1B">
        <w:rPr>
          <w:rFonts w:ascii="Tahoma" w:hAnsi="Tahoma" w:cs="Tahoma"/>
          <w:noProof/>
          <w:sz w:val="21"/>
          <w:szCs w:val="21"/>
        </w:rPr>
        <w:t xml:space="preserve">od zjištění této skutečnosti </w:t>
      </w:r>
      <w:r w:rsidRPr="00F61E1B">
        <w:rPr>
          <w:rFonts w:ascii="Tahoma" w:hAnsi="Tahoma" w:cs="Tahoma"/>
          <w:noProof/>
          <w:sz w:val="21"/>
          <w:szCs w:val="21"/>
        </w:rPr>
        <w:t xml:space="preserve">na účet poskytovatele. </w:t>
      </w:r>
    </w:p>
    <w:p w14:paraId="195EA8EF" w14:textId="0DF6F40D" w:rsidR="00A76FDA" w:rsidRDefault="00A76FDA" w:rsidP="00440B01">
      <w:pPr>
        <w:numPr>
          <w:ilvl w:val="0"/>
          <w:numId w:val="20"/>
        </w:num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5B0838">
        <w:rPr>
          <w:rFonts w:ascii="Tahoma" w:hAnsi="Tahoma" w:cs="Tahoma"/>
          <w:noProof/>
          <w:sz w:val="21"/>
          <w:szCs w:val="21"/>
        </w:rPr>
        <w:t xml:space="preserve">Pokud si </w:t>
      </w:r>
      <w:r w:rsidR="00801FE4">
        <w:rPr>
          <w:rFonts w:ascii="Tahoma" w:hAnsi="Tahoma" w:cs="Tahoma"/>
          <w:noProof/>
          <w:sz w:val="21"/>
          <w:szCs w:val="21"/>
        </w:rPr>
        <w:t xml:space="preserve">to </w:t>
      </w:r>
      <w:r w:rsidRPr="005B0838">
        <w:rPr>
          <w:rFonts w:ascii="Tahoma" w:hAnsi="Tahoma" w:cs="Tahoma"/>
          <w:noProof/>
          <w:sz w:val="21"/>
          <w:szCs w:val="21"/>
        </w:rPr>
        <w:t xml:space="preserve">poskytovatel vyžádá, žadatel umožní poskytovateli kontrolu </w:t>
      </w:r>
      <w:r w:rsidR="007908A6">
        <w:rPr>
          <w:rFonts w:ascii="Tahoma" w:hAnsi="Tahoma" w:cs="Tahoma"/>
          <w:noProof/>
          <w:sz w:val="21"/>
          <w:szCs w:val="21"/>
        </w:rPr>
        <w:t>podpořeného</w:t>
      </w:r>
      <w:r w:rsidRPr="005B0838">
        <w:rPr>
          <w:rFonts w:ascii="Tahoma" w:hAnsi="Tahoma" w:cs="Tahoma"/>
          <w:noProof/>
          <w:sz w:val="21"/>
          <w:szCs w:val="21"/>
        </w:rPr>
        <w:t xml:space="preserve"> </w:t>
      </w:r>
      <w:r w:rsidR="007908A6">
        <w:rPr>
          <w:rFonts w:ascii="Tahoma" w:hAnsi="Tahoma" w:cs="Tahoma"/>
          <w:noProof/>
          <w:sz w:val="21"/>
          <w:szCs w:val="21"/>
        </w:rPr>
        <w:t>majetku postižené domácnosti</w:t>
      </w:r>
      <w:r w:rsidRPr="005B0838">
        <w:rPr>
          <w:rFonts w:ascii="Tahoma" w:hAnsi="Tahoma" w:cs="Tahoma"/>
          <w:noProof/>
          <w:sz w:val="21"/>
          <w:szCs w:val="21"/>
        </w:rPr>
        <w:t xml:space="preserve">. </w:t>
      </w:r>
    </w:p>
    <w:p w14:paraId="3B03A4B5" w14:textId="77777777" w:rsidR="00AB3E9E" w:rsidRPr="005B0838" w:rsidRDefault="00AB3E9E" w:rsidP="00AB3E9E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</w:p>
    <w:p w14:paraId="49CFB6E2" w14:textId="5A083012" w:rsidR="00CC3886" w:rsidRPr="00A77A8B" w:rsidRDefault="001602D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>
        <w:rPr>
          <w:rFonts w:ascii="Tahoma" w:hAnsi="Tahoma" w:cs="Tahoma"/>
          <w:b/>
          <w:noProof/>
          <w:sz w:val="21"/>
          <w:szCs w:val="21"/>
        </w:rPr>
        <w:t>VIII</w:t>
      </w:r>
      <w:r w:rsidR="00CC3886" w:rsidRPr="00A77A8B">
        <w:rPr>
          <w:rFonts w:ascii="Tahoma" w:hAnsi="Tahoma" w:cs="Tahoma"/>
          <w:b/>
          <w:noProof/>
          <w:sz w:val="21"/>
          <w:szCs w:val="21"/>
        </w:rPr>
        <w:t>. Předkládání žádosti o</w:t>
      </w:r>
      <w:r w:rsidR="00AD5A98">
        <w:rPr>
          <w:rFonts w:ascii="Tahoma" w:hAnsi="Tahoma" w:cs="Tahoma"/>
          <w:b/>
          <w:noProof/>
          <w:sz w:val="21"/>
          <w:szCs w:val="21"/>
        </w:rPr>
        <w:t xml:space="preserve"> dar</w:t>
      </w:r>
    </w:p>
    <w:p w14:paraId="40A7CEBF" w14:textId="77777777" w:rsidR="00CC3886" w:rsidRPr="00A77A8B" w:rsidRDefault="00CC3886" w:rsidP="00CC3886">
      <w:pPr>
        <w:numPr>
          <w:ilvl w:val="0"/>
          <w:numId w:val="3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Žadatel předkládá žádost, kterou tvoří: </w:t>
      </w:r>
    </w:p>
    <w:p w14:paraId="00B35CA4" w14:textId="5D58BA0F" w:rsidR="00CC3886" w:rsidRPr="00A77A8B" w:rsidRDefault="00CC3886" w:rsidP="00CC3886">
      <w:pPr>
        <w:numPr>
          <w:ilvl w:val="1"/>
          <w:numId w:val="3"/>
        </w:numPr>
        <w:tabs>
          <w:tab w:val="clear" w:pos="1440"/>
          <w:tab w:val="num" w:pos="567"/>
          <w:tab w:val="num" w:pos="709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žádost o poskytnutí </w:t>
      </w:r>
      <w:r w:rsidR="00AD5A98">
        <w:rPr>
          <w:rFonts w:ascii="Tahoma" w:hAnsi="Tahoma" w:cs="Tahoma"/>
          <w:noProof/>
          <w:sz w:val="21"/>
          <w:szCs w:val="21"/>
        </w:rPr>
        <w:t>daru</w:t>
      </w:r>
      <w:r w:rsidRPr="00A77A8B">
        <w:rPr>
          <w:rFonts w:ascii="Tahoma" w:hAnsi="Tahoma" w:cs="Tahoma"/>
          <w:noProof/>
          <w:sz w:val="21"/>
          <w:szCs w:val="21"/>
        </w:rPr>
        <w:t xml:space="preserve"> </w:t>
      </w:r>
      <w:r w:rsidRPr="001F784F">
        <w:rPr>
          <w:rFonts w:ascii="Tahoma" w:hAnsi="Tahoma" w:cs="Tahoma"/>
          <w:noProof/>
          <w:sz w:val="21"/>
          <w:szCs w:val="21"/>
        </w:rPr>
        <w:t>(příloha č. 1</w:t>
      </w:r>
      <w:r w:rsidR="00EE707B">
        <w:rPr>
          <w:rFonts w:ascii="Tahoma" w:hAnsi="Tahoma" w:cs="Tahoma"/>
          <w:noProof/>
          <w:sz w:val="21"/>
          <w:szCs w:val="21"/>
        </w:rPr>
        <w:t xml:space="preserve"> </w:t>
      </w:r>
      <w:r w:rsidR="00AD5A98">
        <w:rPr>
          <w:rFonts w:ascii="Tahoma" w:hAnsi="Tahoma" w:cs="Tahoma"/>
          <w:noProof/>
          <w:sz w:val="21"/>
          <w:szCs w:val="21"/>
        </w:rPr>
        <w:t>pravidel</w:t>
      </w:r>
      <w:r w:rsidRPr="001F784F">
        <w:rPr>
          <w:rFonts w:ascii="Tahoma" w:hAnsi="Tahoma" w:cs="Tahoma"/>
          <w:noProof/>
          <w:sz w:val="21"/>
          <w:szCs w:val="21"/>
        </w:rPr>
        <w:t>);</w:t>
      </w:r>
    </w:p>
    <w:p w14:paraId="3AD3611E" w14:textId="431490CA" w:rsidR="00CC3886" w:rsidRPr="00A77A8B" w:rsidRDefault="00CC3886" w:rsidP="00F8496A">
      <w:pPr>
        <w:spacing w:after="160" w:line="259" w:lineRule="auto"/>
        <w:ind w:left="567"/>
        <w:jc w:val="both"/>
        <w:rPr>
          <w:rFonts w:ascii="Tahoma" w:hAnsi="Tahoma" w:cs="Tahoma"/>
          <w:noProof/>
          <w:sz w:val="21"/>
          <w:szCs w:val="21"/>
        </w:rPr>
      </w:pPr>
    </w:p>
    <w:p w14:paraId="5A417FDB" w14:textId="27FD3B08" w:rsidR="00CC3886" w:rsidRPr="00EE707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lastRenderedPageBreak/>
        <w:t>čestné prohlášení</w:t>
      </w:r>
      <w:r w:rsidR="001F784F">
        <w:rPr>
          <w:rFonts w:ascii="Tahoma" w:hAnsi="Tahoma" w:cs="Tahoma"/>
          <w:noProof/>
          <w:sz w:val="21"/>
          <w:szCs w:val="21"/>
        </w:rPr>
        <w:t xml:space="preserve"> příjemce </w:t>
      </w:r>
      <w:r w:rsidRPr="00EE707B">
        <w:rPr>
          <w:rFonts w:ascii="Tahoma" w:hAnsi="Tahoma" w:cs="Tahoma"/>
          <w:noProof/>
          <w:sz w:val="21"/>
          <w:szCs w:val="21"/>
        </w:rPr>
        <w:t>(příloha č.</w:t>
      </w:r>
      <w:r w:rsidR="00EE707B" w:rsidRPr="00EE707B">
        <w:rPr>
          <w:rFonts w:ascii="Tahoma" w:hAnsi="Tahoma" w:cs="Tahoma"/>
          <w:noProof/>
          <w:sz w:val="21"/>
          <w:szCs w:val="21"/>
        </w:rPr>
        <w:t xml:space="preserve"> 2 </w:t>
      </w:r>
      <w:r w:rsidR="002F4A0A">
        <w:rPr>
          <w:rFonts w:ascii="Tahoma" w:hAnsi="Tahoma" w:cs="Tahoma"/>
          <w:noProof/>
          <w:sz w:val="21"/>
          <w:szCs w:val="21"/>
        </w:rPr>
        <w:t>pravidel</w:t>
      </w:r>
      <w:r w:rsidRPr="00EE707B">
        <w:rPr>
          <w:rFonts w:ascii="Tahoma" w:hAnsi="Tahoma" w:cs="Tahoma"/>
          <w:noProof/>
          <w:sz w:val="21"/>
          <w:szCs w:val="21"/>
        </w:rPr>
        <w:t>);</w:t>
      </w:r>
    </w:p>
    <w:p w14:paraId="1798E0AA" w14:textId="77777777" w:rsidR="00742CEE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>plná moc</w:t>
      </w:r>
      <w:r w:rsidR="001F784F" w:rsidRPr="00EE707B">
        <w:rPr>
          <w:rFonts w:ascii="Tahoma" w:hAnsi="Tahoma" w:cs="Tahoma"/>
          <w:noProof/>
          <w:sz w:val="21"/>
          <w:szCs w:val="21"/>
        </w:rPr>
        <w:t xml:space="preserve"> v případě zastupování </w:t>
      </w:r>
      <w:r w:rsidR="002F4A0A">
        <w:rPr>
          <w:rFonts w:ascii="Tahoma" w:hAnsi="Tahoma" w:cs="Tahoma"/>
          <w:noProof/>
          <w:sz w:val="21"/>
          <w:szCs w:val="21"/>
        </w:rPr>
        <w:t>žadatele</w:t>
      </w:r>
      <w:r w:rsidRPr="00EE707B">
        <w:rPr>
          <w:rFonts w:ascii="Tahoma" w:hAnsi="Tahoma" w:cs="Tahoma"/>
          <w:noProof/>
          <w:sz w:val="21"/>
          <w:szCs w:val="21"/>
        </w:rPr>
        <w:t xml:space="preserve"> (příloha č. </w:t>
      </w:r>
      <w:r w:rsidR="00EE707B" w:rsidRPr="00EE707B">
        <w:rPr>
          <w:rFonts w:ascii="Tahoma" w:hAnsi="Tahoma" w:cs="Tahoma"/>
          <w:noProof/>
          <w:sz w:val="21"/>
          <w:szCs w:val="21"/>
        </w:rPr>
        <w:t xml:space="preserve">3 </w:t>
      </w:r>
      <w:r w:rsidR="002F4A0A">
        <w:rPr>
          <w:rFonts w:ascii="Tahoma" w:hAnsi="Tahoma" w:cs="Tahoma"/>
          <w:noProof/>
          <w:sz w:val="21"/>
          <w:szCs w:val="21"/>
        </w:rPr>
        <w:t>pravidel</w:t>
      </w:r>
      <w:r w:rsidR="00EE707B" w:rsidRPr="00EE707B">
        <w:rPr>
          <w:rFonts w:ascii="Tahoma" w:hAnsi="Tahoma" w:cs="Tahoma"/>
          <w:noProof/>
          <w:sz w:val="21"/>
          <w:szCs w:val="21"/>
        </w:rPr>
        <w:t>)</w:t>
      </w:r>
      <w:r w:rsidR="00F77CB6" w:rsidRPr="00EE707B">
        <w:rPr>
          <w:rFonts w:ascii="Tahoma" w:hAnsi="Tahoma" w:cs="Tahoma"/>
          <w:noProof/>
          <w:sz w:val="21"/>
          <w:szCs w:val="21"/>
        </w:rPr>
        <w:t>;</w:t>
      </w:r>
    </w:p>
    <w:p w14:paraId="1DD2EB19" w14:textId="31D95EB0" w:rsidR="00CC3886" w:rsidRPr="00EE707B" w:rsidRDefault="00742CEE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2B00D8">
        <w:rPr>
          <w:rFonts w:ascii="Tahoma" w:hAnsi="Tahoma" w:cs="Tahoma"/>
          <w:sz w:val="21"/>
          <w:szCs w:val="21"/>
        </w:rPr>
        <w:t>fotografie poškození</w:t>
      </w:r>
    </w:p>
    <w:p w14:paraId="3F91DF32" w14:textId="06CA21FA" w:rsidR="00CC3886" w:rsidRPr="00A76FDA" w:rsidRDefault="00CC3886" w:rsidP="00CC3886">
      <w:pPr>
        <w:numPr>
          <w:ilvl w:val="0"/>
          <w:numId w:val="3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1F784F">
        <w:rPr>
          <w:rFonts w:ascii="Tahoma" w:hAnsi="Tahoma" w:cs="Tahoma"/>
          <w:noProof/>
          <w:sz w:val="21"/>
          <w:szCs w:val="21"/>
        </w:rPr>
        <w:t>Žadatel o </w:t>
      </w:r>
      <w:r w:rsidR="00DC4458">
        <w:rPr>
          <w:rFonts w:ascii="Tahoma" w:hAnsi="Tahoma" w:cs="Tahoma"/>
          <w:noProof/>
          <w:sz w:val="21"/>
          <w:szCs w:val="21"/>
        </w:rPr>
        <w:t>dar</w:t>
      </w:r>
      <w:r w:rsidRPr="001F784F">
        <w:rPr>
          <w:rFonts w:ascii="Tahoma" w:hAnsi="Tahoma" w:cs="Tahoma"/>
          <w:noProof/>
          <w:sz w:val="21"/>
          <w:szCs w:val="21"/>
        </w:rPr>
        <w:t xml:space="preserve"> předkládá svou žádost písemně</w:t>
      </w:r>
      <w:r w:rsidR="001F784F" w:rsidRPr="001F784F">
        <w:rPr>
          <w:rFonts w:ascii="Tahoma" w:hAnsi="Tahoma" w:cs="Tahoma"/>
          <w:noProof/>
          <w:sz w:val="21"/>
          <w:szCs w:val="21"/>
        </w:rPr>
        <w:t>.</w:t>
      </w:r>
      <w:r w:rsidRPr="001F784F">
        <w:rPr>
          <w:rFonts w:ascii="Tahoma" w:hAnsi="Tahoma" w:cs="Tahoma"/>
          <w:noProof/>
          <w:sz w:val="21"/>
          <w:szCs w:val="21"/>
        </w:rPr>
        <w:t xml:space="preserve"> </w:t>
      </w:r>
    </w:p>
    <w:p w14:paraId="5396440F" w14:textId="6B11778C" w:rsidR="00A76FDA" w:rsidRPr="00A76FDA" w:rsidRDefault="00CC3886" w:rsidP="00CC3886">
      <w:pPr>
        <w:numPr>
          <w:ilvl w:val="0"/>
          <w:numId w:val="3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6FDA">
        <w:rPr>
          <w:rFonts w:ascii="Tahoma" w:hAnsi="Tahoma" w:cs="Tahoma"/>
          <w:noProof/>
          <w:sz w:val="21"/>
          <w:szCs w:val="21"/>
        </w:rPr>
        <w:t xml:space="preserve">Žádost o </w:t>
      </w:r>
      <w:r w:rsidR="00DC4458">
        <w:rPr>
          <w:rFonts w:ascii="Tahoma" w:hAnsi="Tahoma" w:cs="Tahoma"/>
          <w:noProof/>
          <w:sz w:val="21"/>
          <w:szCs w:val="21"/>
        </w:rPr>
        <w:t>dar</w:t>
      </w:r>
      <w:r w:rsidRPr="00A76FDA">
        <w:rPr>
          <w:rFonts w:ascii="Tahoma" w:hAnsi="Tahoma" w:cs="Tahoma"/>
          <w:noProof/>
          <w:sz w:val="21"/>
          <w:szCs w:val="21"/>
        </w:rPr>
        <w:t xml:space="preserve"> spolu se všemi vyplněnými přílohami v jednom podepsaném originále lze podat</w:t>
      </w:r>
    </w:p>
    <w:p w14:paraId="5A2C5515" w14:textId="7F889DCC" w:rsidR="00CC3886" w:rsidRPr="00A76FDA" w:rsidRDefault="00CC3886" w:rsidP="00A76FDA">
      <w:pPr>
        <w:pStyle w:val="Odstavecseseznamem"/>
        <w:numPr>
          <w:ilvl w:val="0"/>
          <w:numId w:val="16"/>
        </w:numPr>
        <w:spacing w:after="160" w:line="259" w:lineRule="auto"/>
        <w:ind w:left="567"/>
        <w:jc w:val="both"/>
        <w:rPr>
          <w:rFonts w:ascii="Tahoma" w:hAnsi="Tahoma" w:cs="Tahoma"/>
          <w:noProof/>
          <w:sz w:val="21"/>
          <w:szCs w:val="21"/>
        </w:rPr>
      </w:pPr>
      <w:r w:rsidRPr="00A76FDA">
        <w:rPr>
          <w:rFonts w:ascii="Tahoma" w:hAnsi="Tahoma" w:cs="Tahoma"/>
          <w:noProof/>
          <w:sz w:val="21"/>
          <w:szCs w:val="21"/>
        </w:rPr>
        <w:t xml:space="preserve">prostřednictvím provozovatele poštovních služeb nebo osobně na podatelně Magistrátu města Frýdku-Místku na adresu: </w:t>
      </w:r>
    </w:p>
    <w:p w14:paraId="71C8F140" w14:textId="77777777" w:rsidR="00CC3886" w:rsidRPr="00A77A8B" w:rsidRDefault="00CC3886" w:rsidP="00E611B8">
      <w:pPr>
        <w:spacing w:line="259" w:lineRule="auto"/>
        <w:ind w:left="567"/>
        <w:rPr>
          <w:rFonts w:ascii="Tahoma" w:hAnsi="Tahoma" w:cs="Tahoma"/>
          <w:b/>
          <w:bCs/>
          <w:noProof/>
          <w:sz w:val="21"/>
          <w:szCs w:val="21"/>
        </w:rPr>
      </w:pPr>
      <w:r w:rsidRPr="00A77A8B">
        <w:rPr>
          <w:rFonts w:ascii="Tahoma" w:hAnsi="Tahoma" w:cs="Tahoma"/>
          <w:b/>
          <w:bCs/>
          <w:noProof/>
          <w:sz w:val="21"/>
          <w:szCs w:val="21"/>
        </w:rPr>
        <w:t>Statutární město Frýdek-Místek</w:t>
      </w:r>
    </w:p>
    <w:p w14:paraId="44DC104C" w14:textId="7B125535" w:rsidR="00CC3886" w:rsidRPr="00A77A8B" w:rsidRDefault="00CC3886" w:rsidP="00E611B8">
      <w:pPr>
        <w:spacing w:line="259" w:lineRule="auto"/>
        <w:ind w:left="567"/>
        <w:rPr>
          <w:rFonts w:ascii="Tahoma" w:hAnsi="Tahoma" w:cs="Tahoma"/>
          <w:b/>
          <w:bCs/>
          <w:noProof/>
          <w:sz w:val="21"/>
          <w:szCs w:val="21"/>
        </w:rPr>
      </w:pPr>
      <w:r w:rsidRPr="00A77A8B">
        <w:rPr>
          <w:rFonts w:ascii="Tahoma" w:hAnsi="Tahoma" w:cs="Tahoma"/>
          <w:b/>
          <w:bCs/>
          <w:noProof/>
          <w:sz w:val="21"/>
          <w:szCs w:val="21"/>
        </w:rPr>
        <w:t xml:space="preserve">odbor </w:t>
      </w:r>
      <w:r w:rsidR="00E25923" w:rsidRPr="00E25923">
        <w:rPr>
          <w:rFonts w:ascii="Tahoma" w:hAnsi="Tahoma" w:cs="Tahoma"/>
          <w:b/>
          <w:bCs/>
          <w:noProof/>
          <w:sz w:val="21"/>
          <w:szCs w:val="21"/>
        </w:rPr>
        <w:t>bezpečnostních rizik a prevence kriminality</w:t>
      </w:r>
    </w:p>
    <w:p w14:paraId="496A0AC0" w14:textId="77777777" w:rsidR="00CC3886" w:rsidRPr="00A77A8B" w:rsidRDefault="00CC3886" w:rsidP="00E611B8">
      <w:pPr>
        <w:spacing w:line="259" w:lineRule="auto"/>
        <w:ind w:left="567"/>
        <w:rPr>
          <w:rFonts w:ascii="Tahoma" w:hAnsi="Tahoma" w:cs="Tahoma"/>
          <w:b/>
          <w:bCs/>
          <w:noProof/>
          <w:sz w:val="21"/>
          <w:szCs w:val="21"/>
        </w:rPr>
      </w:pPr>
      <w:r w:rsidRPr="00A77A8B">
        <w:rPr>
          <w:rFonts w:ascii="Tahoma" w:hAnsi="Tahoma" w:cs="Tahoma"/>
          <w:b/>
          <w:bCs/>
          <w:noProof/>
          <w:sz w:val="21"/>
          <w:szCs w:val="21"/>
        </w:rPr>
        <w:t>Radniční 1148</w:t>
      </w:r>
    </w:p>
    <w:p w14:paraId="042B4B1C" w14:textId="095BD934" w:rsidR="00CC3886" w:rsidRDefault="00CC3886" w:rsidP="00E611B8">
      <w:pPr>
        <w:spacing w:after="160" w:line="259" w:lineRule="auto"/>
        <w:ind w:left="567"/>
        <w:rPr>
          <w:rFonts w:ascii="Tahoma" w:hAnsi="Tahoma" w:cs="Tahoma"/>
          <w:b/>
          <w:bCs/>
          <w:noProof/>
          <w:sz w:val="21"/>
          <w:szCs w:val="21"/>
        </w:rPr>
      </w:pPr>
      <w:r w:rsidRPr="00A77A8B">
        <w:rPr>
          <w:rFonts w:ascii="Tahoma" w:hAnsi="Tahoma" w:cs="Tahoma"/>
          <w:b/>
          <w:bCs/>
          <w:noProof/>
          <w:sz w:val="21"/>
          <w:szCs w:val="21"/>
        </w:rPr>
        <w:t xml:space="preserve">738 </w:t>
      </w:r>
      <w:r w:rsidR="00E25923">
        <w:rPr>
          <w:rFonts w:ascii="Tahoma" w:hAnsi="Tahoma" w:cs="Tahoma"/>
          <w:b/>
          <w:bCs/>
          <w:noProof/>
          <w:sz w:val="21"/>
          <w:szCs w:val="21"/>
        </w:rPr>
        <w:t>01</w:t>
      </w:r>
      <w:r w:rsidRPr="00A77A8B">
        <w:rPr>
          <w:rFonts w:ascii="Tahoma" w:hAnsi="Tahoma" w:cs="Tahoma"/>
          <w:b/>
          <w:bCs/>
          <w:noProof/>
          <w:sz w:val="21"/>
          <w:szCs w:val="21"/>
        </w:rPr>
        <w:t xml:space="preserve"> Frýdek-Místek</w:t>
      </w:r>
    </w:p>
    <w:p w14:paraId="7178B307" w14:textId="7C9C5B4E" w:rsidR="00A76FDA" w:rsidRDefault="00A76FDA" w:rsidP="00A76FDA">
      <w:pPr>
        <w:pStyle w:val="Odstavecseseznamem"/>
        <w:numPr>
          <w:ilvl w:val="0"/>
          <w:numId w:val="16"/>
        </w:numPr>
        <w:spacing w:after="160" w:line="259" w:lineRule="auto"/>
        <w:ind w:left="567"/>
        <w:rPr>
          <w:rFonts w:ascii="Tahoma" w:hAnsi="Tahoma" w:cs="Tahoma"/>
          <w:bCs/>
          <w:noProof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>elektronicky prostřednictvím datové schránky:</w:t>
      </w:r>
    </w:p>
    <w:p w14:paraId="0D11BD6B" w14:textId="677E568B" w:rsidR="00A76FDA" w:rsidRDefault="00A76FDA" w:rsidP="00A76FDA">
      <w:pPr>
        <w:spacing w:after="160" w:line="259" w:lineRule="auto"/>
        <w:ind w:left="567"/>
        <w:rPr>
          <w:rFonts w:ascii="Tahoma" w:hAnsi="Tahoma" w:cs="Tahoma"/>
          <w:bCs/>
          <w:noProof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 xml:space="preserve">název datové schránky: </w:t>
      </w:r>
      <w:r w:rsidR="009E7595">
        <w:rPr>
          <w:rFonts w:ascii="Tahoma" w:hAnsi="Tahoma" w:cs="Tahoma"/>
          <w:bCs/>
          <w:noProof/>
          <w:sz w:val="21"/>
          <w:szCs w:val="21"/>
        </w:rPr>
        <w:t>Statutární město Frýdek-Místek</w:t>
      </w:r>
    </w:p>
    <w:p w14:paraId="1CE3BAB4" w14:textId="06AF7AC9" w:rsidR="009E7595" w:rsidRPr="00A76FDA" w:rsidRDefault="009E7595" w:rsidP="009E7595">
      <w:pPr>
        <w:spacing w:after="160" w:line="259" w:lineRule="auto"/>
        <w:ind w:left="567"/>
        <w:rPr>
          <w:rFonts w:ascii="Tahoma" w:hAnsi="Tahoma" w:cs="Tahoma"/>
          <w:bCs/>
          <w:noProof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 xml:space="preserve">identifikátor datové schránky: </w:t>
      </w:r>
      <w:r w:rsidRPr="009E7595">
        <w:rPr>
          <w:rFonts w:ascii="Tahoma" w:hAnsi="Tahoma" w:cs="Tahoma"/>
          <w:bCs/>
          <w:noProof/>
          <w:sz w:val="21"/>
          <w:szCs w:val="21"/>
        </w:rPr>
        <w:t>w4wbu9s</w:t>
      </w:r>
    </w:p>
    <w:p w14:paraId="0BED1F1B" w14:textId="77777777" w:rsidR="00CC3886" w:rsidRPr="00A77A8B" w:rsidRDefault="00CC3886" w:rsidP="00CC3886">
      <w:pPr>
        <w:numPr>
          <w:ilvl w:val="0"/>
          <w:numId w:val="3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>Z dalšího posuzování budou vyloučeny žádosti předložené vyhlašovateli:</w:t>
      </w:r>
      <w:r w:rsidRPr="00A77A8B">
        <w:rPr>
          <w:rFonts w:ascii="Tahoma" w:hAnsi="Tahoma" w:cs="Tahoma"/>
          <w:noProof/>
          <w:sz w:val="21"/>
          <w:szCs w:val="21"/>
        </w:rPr>
        <w:t xml:space="preserve"> </w:t>
      </w:r>
    </w:p>
    <w:p w14:paraId="22CF0F8C" w14:textId="77777777" w:rsidR="00CC3886" w:rsidRPr="00A77A8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>v rozporu s tímto programem;</w:t>
      </w:r>
    </w:p>
    <w:p w14:paraId="7C94454C" w14:textId="77777777" w:rsidR="00CC3886" w:rsidRPr="00A77A8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>jakýmkoli jiným způsobem (např. faxem nebo e-mailem);</w:t>
      </w:r>
    </w:p>
    <w:p w14:paraId="53EFC311" w14:textId="77777777" w:rsidR="00CC3886" w:rsidRPr="00A77A8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>mimo lhůtu pro předložení žádosti;</w:t>
      </w:r>
    </w:p>
    <w:p w14:paraId="301B335A" w14:textId="5FEFAD64" w:rsidR="00CC3886" w:rsidRPr="00A77A8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 xml:space="preserve">nepodepsané </w:t>
      </w:r>
      <w:r w:rsidR="007F5D74">
        <w:rPr>
          <w:rFonts w:ascii="Tahoma" w:hAnsi="Tahoma" w:cs="Tahoma"/>
          <w:bCs/>
          <w:noProof/>
          <w:sz w:val="21"/>
          <w:szCs w:val="21"/>
        </w:rPr>
        <w:t xml:space="preserve">žadatelem nebo </w:t>
      </w:r>
      <w:r w:rsidRPr="00A77A8B">
        <w:rPr>
          <w:rFonts w:ascii="Tahoma" w:hAnsi="Tahoma" w:cs="Tahoma"/>
          <w:bCs/>
          <w:noProof/>
          <w:sz w:val="21"/>
          <w:szCs w:val="21"/>
        </w:rPr>
        <w:t>osobou oprávněnou jednat za žadatele</w:t>
      </w:r>
      <w:r w:rsidR="005B4657">
        <w:rPr>
          <w:rFonts w:ascii="Tahoma" w:hAnsi="Tahoma" w:cs="Tahoma"/>
          <w:bCs/>
          <w:noProof/>
          <w:sz w:val="21"/>
          <w:szCs w:val="21"/>
        </w:rPr>
        <w:t>.</w:t>
      </w:r>
    </w:p>
    <w:p w14:paraId="3FC40D1F" w14:textId="2162364E" w:rsidR="00CC3886" w:rsidRPr="00A77A8B" w:rsidRDefault="00CC3886" w:rsidP="00CC3886">
      <w:pPr>
        <w:numPr>
          <w:ilvl w:val="0"/>
          <w:numId w:val="3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Pokud bude žádost podaná v souladu s bodem </w:t>
      </w:r>
      <w:r w:rsidR="00F77CB6">
        <w:rPr>
          <w:rFonts w:ascii="Tahoma" w:hAnsi="Tahoma" w:cs="Tahoma"/>
          <w:noProof/>
          <w:sz w:val="21"/>
          <w:szCs w:val="21"/>
        </w:rPr>
        <w:t>VIII.</w:t>
      </w:r>
      <w:r w:rsidRPr="00A77A8B">
        <w:rPr>
          <w:rFonts w:ascii="Tahoma" w:hAnsi="Tahoma" w:cs="Tahoma"/>
          <w:noProof/>
          <w:sz w:val="21"/>
          <w:szCs w:val="21"/>
        </w:rPr>
        <w:t xml:space="preserve"> vykazovat nedostatky, vyzve poskytovatel žadatele k jejich odstranění v náhradním termínu. K odstranění nedostatků žádosti budou žadatelé vyzváni písemně nebo e-mailem. Opravené  nebo chybějící dokumenty musí být na Magistrát města doručeny nejpozději do 5 pracovních dnů ode dne zaslání výzvy </w:t>
      </w:r>
      <w:r w:rsidR="005B628A">
        <w:rPr>
          <w:rFonts w:ascii="Tahoma" w:hAnsi="Tahoma" w:cs="Tahoma"/>
          <w:noProof/>
          <w:sz w:val="21"/>
          <w:szCs w:val="21"/>
        </w:rPr>
        <w:t>správcem programu</w:t>
      </w:r>
      <w:r w:rsidRPr="00A77A8B">
        <w:rPr>
          <w:rFonts w:ascii="Tahoma" w:hAnsi="Tahoma" w:cs="Tahoma"/>
          <w:noProof/>
          <w:sz w:val="21"/>
          <w:szCs w:val="21"/>
        </w:rPr>
        <w:t xml:space="preserve">, a to e-mailem, poštou nebo doručeny osobně na podatelnu Magistrátu města </w:t>
      </w:r>
      <w:r w:rsidR="008E4534">
        <w:rPr>
          <w:rFonts w:ascii="Tahoma" w:hAnsi="Tahoma" w:cs="Tahoma"/>
          <w:noProof/>
          <w:sz w:val="21"/>
          <w:szCs w:val="21"/>
        </w:rPr>
        <w:br/>
      </w:r>
      <w:r w:rsidRPr="00A77A8B">
        <w:rPr>
          <w:rFonts w:ascii="Tahoma" w:hAnsi="Tahoma" w:cs="Tahoma"/>
          <w:noProof/>
          <w:sz w:val="21"/>
          <w:szCs w:val="21"/>
        </w:rPr>
        <w:t>Frýdku-Místku. Pokud tak žadatel neučiní, bude jeho žádost z hodnocení vyloučena.</w:t>
      </w:r>
    </w:p>
    <w:p w14:paraId="5F382285" w14:textId="77777777" w:rsidR="00CC3886" w:rsidRPr="00A77A8B" w:rsidRDefault="00CC3886" w:rsidP="00CC3886">
      <w:pPr>
        <w:numPr>
          <w:ilvl w:val="0"/>
          <w:numId w:val="3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Všechny došlé žádosti včetně jejich příloh se archivují a žadatelům se nevracejí.</w:t>
      </w:r>
    </w:p>
    <w:p w14:paraId="0791345E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6892AAC6" w14:textId="409F0E2E" w:rsidR="00CC3886" w:rsidRPr="00A77A8B" w:rsidRDefault="001602D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>
        <w:rPr>
          <w:rFonts w:ascii="Tahoma" w:hAnsi="Tahoma" w:cs="Tahoma"/>
          <w:b/>
          <w:noProof/>
          <w:sz w:val="21"/>
          <w:szCs w:val="21"/>
        </w:rPr>
        <w:t>I</w:t>
      </w:r>
      <w:r w:rsidR="00CC3886" w:rsidRPr="00A77A8B">
        <w:rPr>
          <w:rFonts w:ascii="Tahoma" w:hAnsi="Tahoma" w:cs="Tahoma"/>
          <w:b/>
          <w:noProof/>
          <w:sz w:val="21"/>
          <w:szCs w:val="21"/>
        </w:rPr>
        <w:t>X.  Lhůta pro podání žádosti, kontaktní osoba a lhůta pro rozhodnutí o žádosti</w:t>
      </w:r>
    </w:p>
    <w:p w14:paraId="5DAE69B6" w14:textId="17B807BC" w:rsidR="00CC3886" w:rsidRPr="00D97D50" w:rsidRDefault="00CC3886" w:rsidP="00CC3886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Lhůta pro podávání žádostí je </w:t>
      </w:r>
      <w:r w:rsidRPr="001A003C">
        <w:rPr>
          <w:rFonts w:ascii="Tahoma" w:hAnsi="Tahoma" w:cs="Tahoma"/>
          <w:b/>
          <w:noProof/>
          <w:sz w:val="21"/>
          <w:szCs w:val="21"/>
        </w:rPr>
        <w:t xml:space="preserve">od </w:t>
      </w:r>
      <w:r w:rsidR="00440B01">
        <w:rPr>
          <w:rFonts w:ascii="Tahoma" w:hAnsi="Tahoma" w:cs="Tahoma"/>
          <w:b/>
          <w:noProof/>
          <w:sz w:val="21"/>
          <w:szCs w:val="21"/>
        </w:rPr>
        <w:t>24</w:t>
      </w:r>
      <w:r w:rsidR="00E60015">
        <w:rPr>
          <w:rFonts w:ascii="Tahoma" w:hAnsi="Tahoma" w:cs="Tahoma"/>
          <w:b/>
          <w:noProof/>
          <w:sz w:val="21"/>
          <w:szCs w:val="21"/>
        </w:rPr>
        <w:t>.</w:t>
      </w:r>
      <w:r w:rsidR="008D6320">
        <w:rPr>
          <w:rFonts w:ascii="Tahoma" w:hAnsi="Tahoma" w:cs="Tahoma"/>
          <w:b/>
          <w:noProof/>
          <w:sz w:val="21"/>
          <w:szCs w:val="21"/>
        </w:rPr>
        <w:t>1</w:t>
      </w:r>
      <w:r w:rsidR="006D0F10">
        <w:rPr>
          <w:rFonts w:ascii="Tahoma" w:hAnsi="Tahoma" w:cs="Tahoma"/>
          <w:b/>
          <w:noProof/>
          <w:sz w:val="21"/>
          <w:szCs w:val="21"/>
        </w:rPr>
        <w:t>0</w:t>
      </w:r>
      <w:r w:rsidR="008D6320">
        <w:rPr>
          <w:rFonts w:ascii="Tahoma" w:hAnsi="Tahoma" w:cs="Tahoma"/>
          <w:b/>
          <w:noProof/>
          <w:sz w:val="21"/>
          <w:szCs w:val="21"/>
        </w:rPr>
        <w:t>.</w:t>
      </w:r>
      <w:r w:rsidR="0084739E">
        <w:rPr>
          <w:rFonts w:ascii="Tahoma" w:hAnsi="Tahoma" w:cs="Tahoma"/>
          <w:b/>
          <w:noProof/>
          <w:sz w:val="21"/>
          <w:szCs w:val="21"/>
        </w:rPr>
        <w:t>202</w:t>
      </w:r>
      <w:r w:rsidR="00440B01">
        <w:rPr>
          <w:rFonts w:ascii="Tahoma" w:hAnsi="Tahoma" w:cs="Tahoma"/>
          <w:b/>
          <w:noProof/>
          <w:sz w:val="21"/>
          <w:szCs w:val="21"/>
        </w:rPr>
        <w:t>4</w:t>
      </w:r>
      <w:r w:rsidR="0084739E" w:rsidRPr="001A003C">
        <w:rPr>
          <w:rFonts w:ascii="Tahoma" w:hAnsi="Tahoma" w:cs="Tahoma"/>
          <w:noProof/>
          <w:sz w:val="21"/>
          <w:szCs w:val="21"/>
        </w:rPr>
        <w:t xml:space="preserve"> </w:t>
      </w:r>
      <w:r w:rsidRPr="00B21DA9">
        <w:rPr>
          <w:rFonts w:ascii="Tahoma" w:hAnsi="Tahoma" w:cs="Tahoma"/>
          <w:b/>
          <w:bCs/>
          <w:noProof/>
          <w:sz w:val="21"/>
          <w:szCs w:val="21"/>
        </w:rPr>
        <w:t xml:space="preserve">do </w:t>
      </w:r>
      <w:r w:rsidR="00440B01">
        <w:rPr>
          <w:rFonts w:ascii="Tahoma" w:hAnsi="Tahoma" w:cs="Tahoma"/>
          <w:b/>
          <w:bCs/>
          <w:noProof/>
          <w:sz w:val="21"/>
          <w:szCs w:val="21"/>
        </w:rPr>
        <w:t>17.01.2025</w:t>
      </w:r>
      <w:r w:rsidR="0084739E" w:rsidRPr="00B21DA9">
        <w:rPr>
          <w:rFonts w:ascii="Tahoma" w:hAnsi="Tahoma" w:cs="Tahoma"/>
          <w:noProof/>
          <w:sz w:val="21"/>
          <w:szCs w:val="21"/>
        </w:rPr>
        <w:t xml:space="preserve"> </w:t>
      </w:r>
      <w:r w:rsidRPr="00A77A8B">
        <w:rPr>
          <w:rFonts w:ascii="Tahoma" w:hAnsi="Tahoma" w:cs="Tahoma"/>
          <w:noProof/>
          <w:sz w:val="21"/>
          <w:szCs w:val="21"/>
        </w:rPr>
        <w:t>včetně. Byla-li žádost podána prostřednictvím provozovatele poštovních služeb, je lhůta zachována, byla-li v poslední den lhůty převzata zásilka s žádostí k poštovní přepravě.</w:t>
      </w:r>
      <w:r w:rsidR="00D97D50">
        <w:rPr>
          <w:rFonts w:ascii="Tahoma" w:hAnsi="Tahoma" w:cs="Tahoma"/>
          <w:noProof/>
          <w:sz w:val="21"/>
          <w:szCs w:val="21"/>
        </w:rPr>
        <w:t xml:space="preserve"> </w:t>
      </w:r>
    </w:p>
    <w:p w14:paraId="32DAA00D" w14:textId="23A8589D" w:rsidR="00A6156E" w:rsidRPr="009C211A" w:rsidRDefault="00CC3886" w:rsidP="00CC1B76">
      <w:pPr>
        <w:pStyle w:val="Odstavecseseznamem"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ascii="Calibri" w:hAnsi="Calibri"/>
          <w:noProof/>
          <w:sz w:val="22"/>
          <w:szCs w:val="22"/>
        </w:rPr>
      </w:pPr>
      <w:r w:rsidRPr="008B0BB9">
        <w:rPr>
          <w:rFonts w:ascii="Tahoma" w:hAnsi="Tahoma" w:cs="Tahoma"/>
          <w:noProof/>
          <w:sz w:val="21"/>
          <w:szCs w:val="21"/>
        </w:rPr>
        <w:t xml:space="preserve">Poskytování </w:t>
      </w:r>
      <w:r w:rsidR="00E11B80">
        <w:rPr>
          <w:rFonts w:ascii="Tahoma" w:hAnsi="Tahoma" w:cs="Tahoma"/>
          <w:noProof/>
          <w:sz w:val="21"/>
          <w:szCs w:val="21"/>
        </w:rPr>
        <w:t>darů</w:t>
      </w:r>
      <w:r w:rsidRPr="008B0BB9">
        <w:rPr>
          <w:rFonts w:ascii="Tahoma" w:hAnsi="Tahoma" w:cs="Tahoma"/>
          <w:noProof/>
          <w:sz w:val="21"/>
          <w:szCs w:val="21"/>
        </w:rPr>
        <w:t xml:space="preserve"> organizuje (správcem programu je) odbor </w:t>
      </w:r>
      <w:r w:rsidR="00B2666B">
        <w:rPr>
          <w:rFonts w:ascii="Tahoma" w:hAnsi="Tahoma" w:cs="Tahoma"/>
          <w:noProof/>
          <w:sz w:val="21"/>
          <w:szCs w:val="21"/>
        </w:rPr>
        <w:t>bezpečnostních rizik a prevence kriminality</w:t>
      </w:r>
      <w:r w:rsidR="005139FC" w:rsidRPr="008B0BB9">
        <w:rPr>
          <w:rFonts w:ascii="Tahoma" w:hAnsi="Tahoma" w:cs="Tahoma"/>
          <w:noProof/>
          <w:sz w:val="21"/>
          <w:szCs w:val="21"/>
        </w:rPr>
        <w:t xml:space="preserve">, </w:t>
      </w:r>
      <w:r w:rsidRPr="008B0BB9">
        <w:rPr>
          <w:rFonts w:ascii="Tahoma" w:hAnsi="Tahoma" w:cs="Tahoma"/>
          <w:noProof/>
          <w:sz w:val="21"/>
          <w:szCs w:val="21"/>
        </w:rPr>
        <w:t xml:space="preserve">Radniční 1148, 738 </w:t>
      </w:r>
      <w:r w:rsidR="00E25923">
        <w:rPr>
          <w:rFonts w:ascii="Tahoma" w:hAnsi="Tahoma" w:cs="Tahoma"/>
          <w:noProof/>
          <w:sz w:val="21"/>
          <w:szCs w:val="21"/>
        </w:rPr>
        <w:t>01</w:t>
      </w:r>
      <w:r w:rsidRPr="008B0BB9">
        <w:rPr>
          <w:rFonts w:ascii="Tahoma" w:hAnsi="Tahoma" w:cs="Tahoma"/>
          <w:noProof/>
          <w:sz w:val="21"/>
          <w:szCs w:val="21"/>
        </w:rPr>
        <w:t xml:space="preserve"> Frýdek-Místek.</w:t>
      </w:r>
      <w:r w:rsidR="00B21DA9" w:rsidRPr="008B0BB9">
        <w:rPr>
          <w:rFonts w:ascii="Tahoma" w:hAnsi="Tahoma" w:cs="Tahoma"/>
          <w:noProof/>
          <w:sz w:val="21"/>
          <w:szCs w:val="21"/>
        </w:rPr>
        <w:t xml:space="preserve"> </w:t>
      </w:r>
    </w:p>
    <w:p w14:paraId="2C6E7432" w14:textId="77777777" w:rsidR="00A6156E" w:rsidRPr="008B0BB9" w:rsidRDefault="00A6156E" w:rsidP="00A6156E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8B0BB9">
        <w:rPr>
          <w:rFonts w:ascii="Tahoma" w:hAnsi="Tahoma" w:cs="Tahoma"/>
          <w:noProof/>
          <w:sz w:val="21"/>
          <w:szCs w:val="21"/>
        </w:rPr>
        <w:t>Kontaktní osoba (administrátor) je:</w:t>
      </w:r>
    </w:p>
    <w:p w14:paraId="246C5DE2" w14:textId="4F8E648F" w:rsidR="00A6156E" w:rsidRPr="008B0BB9" w:rsidRDefault="00B2666B" w:rsidP="00A6156E">
      <w:pPr>
        <w:spacing w:line="259" w:lineRule="auto"/>
        <w:ind w:left="284"/>
        <w:jc w:val="both"/>
        <w:rPr>
          <w:rFonts w:ascii="Tahoma" w:hAnsi="Tahoma" w:cs="Tahoma"/>
          <w:b/>
          <w:noProof/>
          <w:sz w:val="21"/>
          <w:szCs w:val="21"/>
        </w:rPr>
      </w:pPr>
      <w:r>
        <w:rPr>
          <w:rFonts w:ascii="Tahoma" w:hAnsi="Tahoma" w:cs="Tahoma"/>
          <w:b/>
          <w:noProof/>
          <w:sz w:val="21"/>
          <w:szCs w:val="21"/>
        </w:rPr>
        <w:t>Bc. Lenka Štefková</w:t>
      </w:r>
    </w:p>
    <w:p w14:paraId="6C5A7806" w14:textId="73C99212" w:rsidR="00A6156E" w:rsidRPr="008B0BB9" w:rsidRDefault="00A6156E" w:rsidP="00A6156E">
      <w:pPr>
        <w:spacing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8B0BB9">
        <w:rPr>
          <w:rFonts w:ascii="Tahoma" w:hAnsi="Tahoma" w:cs="Tahoma"/>
          <w:noProof/>
          <w:sz w:val="21"/>
          <w:szCs w:val="21"/>
        </w:rPr>
        <w:t>tel.: 558 609 </w:t>
      </w:r>
      <w:r w:rsidR="00B2666B">
        <w:rPr>
          <w:rFonts w:ascii="Tahoma" w:hAnsi="Tahoma" w:cs="Tahoma"/>
          <w:noProof/>
          <w:sz w:val="21"/>
          <w:szCs w:val="21"/>
        </w:rPr>
        <w:t>374</w:t>
      </w:r>
    </w:p>
    <w:p w14:paraId="65BB5E9C" w14:textId="1114DC99" w:rsidR="00A6156E" w:rsidRPr="008B0BB9" w:rsidRDefault="00A6156E" w:rsidP="00A6156E">
      <w:pPr>
        <w:spacing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8B0BB9">
        <w:rPr>
          <w:rFonts w:ascii="Tahoma" w:hAnsi="Tahoma" w:cs="Tahoma"/>
          <w:noProof/>
          <w:sz w:val="21"/>
          <w:szCs w:val="21"/>
        </w:rPr>
        <w:t xml:space="preserve">mobil: </w:t>
      </w:r>
      <w:r w:rsidR="00B2666B" w:rsidRPr="00B2666B">
        <w:rPr>
          <w:rFonts w:ascii="Tahoma" w:hAnsi="Tahoma" w:cs="Tahoma"/>
          <w:noProof/>
          <w:sz w:val="21"/>
          <w:szCs w:val="21"/>
        </w:rPr>
        <w:t>778</w:t>
      </w:r>
      <w:r w:rsidR="00B2666B">
        <w:rPr>
          <w:rFonts w:ascii="Tahoma" w:hAnsi="Tahoma" w:cs="Tahoma"/>
          <w:noProof/>
          <w:sz w:val="21"/>
          <w:szCs w:val="21"/>
        </w:rPr>
        <w:t> </w:t>
      </w:r>
      <w:r w:rsidR="00B2666B" w:rsidRPr="00B2666B">
        <w:rPr>
          <w:rFonts w:ascii="Tahoma" w:hAnsi="Tahoma" w:cs="Tahoma"/>
          <w:noProof/>
          <w:sz w:val="21"/>
          <w:szCs w:val="21"/>
        </w:rPr>
        <w:t>485</w:t>
      </w:r>
      <w:r w:rsidR="00B2666B">
        <w:rPr>
          <w:rFonts w:ascii="Tahoma" w:hAnsi="Tahoma" w:cs="Tahoma"/>
          <w:noProof/>
          <w:sz w:val="21"/>
          <w:szCs w:val="21"/>
        </w:rPr>
        <w:t> </w:t>
      </w:r>
      <w:r w:rsidR="00B2666B" w:rsidRPr="00B2666B">
        <w:rPr>
          <w:rFonts w:ascii="Tahoma" w:hAnsi="Tahoma" w:cs="Tahoma"/>
          <w:noProof/>
          <w:sz w:val="21"/>
          <w:szCs w:val="21"/>
        </w:rPr>
        <w:t>345</w:t>
      </w:r>
    </w:p>
    <w:p w14:paraId="60297E2E" w14:textId="344080DC" w:rsidR="00A6156E" w:rsidRPr="00E41F06" w:rsidRDefault="00A6156E" w:rsidP="00A6156E">
      <w:pPr>
        <w:spacing w:after="160" w:line="259" w:lineRule="auto"/>
        <w:ind w:left="284"/>
        <w:jc w:val="both"/>
        <w:rPr>
          <w:rFonts w:ascii="Calibri" w:hAnsi="Calibri"/>
          <w:noProof/>
          <w:sz w:val="22"/>
          <w:szCs w:val="22"/>
        </w:rPr>
      </w:pPr>
      <w:r w:rsidRPr="008B0BB9">
        <w:rPr>
          <w:rFonts w:ascii="Tahoma" w:hAnsi="Tahoma" w:cs="Tahoma"/>
          <w:noProof/>
          <w:sz w:val="21"/>
          <w:szCs w:val="21"/>
        </w:rPr>
        <w:t xml:space="preserve">e-mail: </w:t>
      </w:r>
      <w:hyperlink r:id="rId10" w:history="1"/>
      <w:hyperlink r:id="rId11" w:history="1">
        <w:r w:rsidR="00A91EDC" w:rsidRPr="0048138D">
          <w:rPr>
            <w:rStyle w:val="Hypertextovodkaz"/>
            <w:rFonts w:ascii="Tahoma" w:hAnsi="Tahoma" w:cs="Tahoma"/>
            <w:noProof/>
            <w:sz w:val="21"/>
            <w:szCs w:val="21"/>
          </w:rPr>
          <w:t>stefkova.lenka@frydekmistek.cz</w:t>
        </w:r>
      </w:hyperlink>
      <w:r w:rsidR="00A91EDC">
        <w:rPr>
          <w:rFonts w:ascii="Tahoma" w:hAnsi="Tahoma" w:cs="Tahoma"/>
          <w:noProof/>
          <w:sz w:val="21"/>
          <w:szCs w:val="21"/>
        </w:rPr>
        <w:t xml:space="preserve"> </w:t>
      </w:r>
    </w:p>
    <w:p w14:paraId="139ED9E2" w14:textId="77777777" w:rsidR="00CC3886" w:rsidRPr="00A77A8B" w:rsidRDefault="00CC3886" w:rsidP="00CC3886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lastRenderedPageBreak/>
        <w:t xml:space="preserve">Kompletní informace související s programem včetně formulářů lze získat na webových stránkách města </w:t>
      </w:r>
      <w:hyperlink r:id="rId12" w:history="1">
        <w:r w:rsidRPr="00A77A8B">
          <w:rPr>
            <w:rFonts w:ascii="Tahoma" w:hAnsi="Tahoma" w:cs="Tahoma"/>
            <w:b/>
            <w:noProof/>
            <w:sz w:val="21"/>
            <w:szCs w:val="21"/>
            <w:u w:val="single"/>
          </w:rPr>
          <w:t>www.frydekmistek.cz</w:t>
        </w:r>
      </w:hyperlink>
      <w:r w:rsidRPr="00A77A8B">
        <w:rPr>
          <w:rFonts w:ascii="Tahoma" w:hAnsi="Tahoma" w:cs="Tahoma"/>
          <w:b/>
          <w:noProof/>
          <w:sz w:val="21"/>
          <w:szCs w:val="21"/>
        </w:rPr>
        <w:t>.</w:t>
      </w:r>
    </w:p>
    <w:p w14:paraId="5019818D" w14:textId="63CABCC4" w:rsidR="00CC3886" w:rsidRPr="00B21DA9" w:rsidRDefault="00B21DA9" w:rsidP="00CC3886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Žádosti, které</w:t>
      </w:r>
      <w:r w:rsidR="00CC3886" w:rsidRPr="00A77A8B">
        <w:rPr>
          <w:rFonts w:ascii="Tahoma" w:hAnsi="Tahoma" w:cs="Tahoma"/>
          <w:noProof/>
          <w:sz w:val="21"/>
          <w:szCs w:val="21"/>
        </w:rPr>
        <w:t xml:space="preserve"> splnily podmínky programu, </w:t>
      </w:r>
      <w:r>
        <w:rPr>
          <w:rFonts w:ascii="Tahoma" w:hAnsi="Tahoma" w:cs="Tahoma"/>
          <w:noProof/>
          <w:sz w:val="21"/>
          <w:szCs w:val="21"/>
        </w:rPr>
        <w:t xml:space="preserve">budou předloženy </w:t>
      </w:r>
      <w:r w:rsidR="00CC3886" w:rsidRPr="00A77A8B">
        <w:rPr>
          <w:rFonts w:ascii="Tahoma" w:hAnsi="Tahoma" w:cs="Tahoma"/>
          <w:noProof/>
          <w:sz w:val="21"/>
          <w:szCs w:val="21"/>
        </w:rPr>
        <w:t>k projednání radě města</w:t>
      </w:r>
      <w:r w:rsidR="00CC3886" w:rsidRPr="00B21DA9">
        <w:rPr>
          <w:rFonts w:ascii="Tahoma" w:hAnsi="Tahoma" w:cs="Tahoma"/>
          <w:noProof/>
          <w:sz w:val="21"/>
          <w:szCs w:val="21"/>
        </w:rPr>
        <w:t>.</w:t>
      </w:r>
    </w:p>
    <w:p w14:paraId="7D8BDEE0" w14:textId="30A95624" w:rsidR="00CC3886" w:rsidRPr="00B21DA9" w:rsidRDefault="00504806" w:rsidP="00CC3886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Rada</w:t>
      </w:r>
      <w:r w:rsidR="00D97D50" w:rsidRPr="00B21DA9">
        <w:rPr>
          <w:rFonts w:ascii="Tahoma" w:hAnsi="Tahoma" w:cs="Tahoma"/>
          <w:noProof/>
          <w:sz w:val="21"/>
          <w:szCs w:val="21"/>
        </w:rPr>
        <w:t xml:space="preserve"> města </w:t>
      </w:r>
      <w:r>
        <w:rPr>
          <w:rFonts w:ascii="Tahoma" w:hAnsi="Tahoma" w:cs="Tahoma"/>
          <w:noProof/>
          <w:sz w:val="21"/>
          <w:szCs w:val="21"/>
        </w:rPr>
        <w:t xml:space="preserve">projedná a </w:t>
      </w:r>
      <w:r w:rsidR="00D97D50" w:rsidRPr="00B21DA9">
        <w:rPr>
          <w:rFonts w:ascii="Tahoma" w:hAnsi="Tahoma" w:cs="Tahoma"/>
          <w:noProof/>
          <w:sz w:val="21"/>
          <w:szCs w:val="21"/>
        </w:rPr>
        <w:t xml:space="preserve">rozhodne o poskytnutí </w:t>
      </w:r>
      <w:r>
        <w:rPr>
          <w:rFonts w:ascii="Tahoma" w:hAnsi="Tahoma" w:cs="Tahoma"/>
          <w:noProof/>
          <w:sz w:val="21"/>
          <w:szCs w:val="21"/>
        </w:rPr>
        <w:t>darů</w:t>
      </w:r>
      <w:r w:rsidR="00D97D50" w:rsidRPr="00B21DA9">
        <w:rPr>
          <w:rFonts w:ascii="Tahoma" w:hAnsi="Tahoma" w:cs="Tahoma"/>
          <w:noProof/>
          <w:sz w:val="21"/>
          <w:szCs w:val="21"/>
        </w:rPr>
        <w:t xml:space="preserve"> </w:t>
      </w:r>
      <w:r w:rsidR="0029078A">
        <w:rPr>
          <w:rFonts w:ascii="Tahoma" w:hAnsi="Tahoma" w:cs="Tahoma"/>
          <w:noProof/>
          <w:sz w:val="21"/>
          <w:szCs w:val="21"/>
        </w:rPr>
        <w:t xml:space="preserve">průběžně, nejpozději však </w:t>
      </w:r>
      <w:r w:rsidR="0029078A" w:rsidRPr="00F61E1B">
        <w:rPr>
          <w:rFonts w:ascii="Tahoma" w:hAnsi="Tahoma" w:cs="Tahoma"/>
          <w:noProof/>
          <w:sz w:val="21"/>
          <w:szCs w:val="21"/>
        </w:rPr>
        <w:t xml:space="preserve">do </w:t>
      </w:r>
      <w:r w:rsidR="0029078A" w:rsidRPr="00F61E1B">
        <w:rPr>
          <w:rFonts w:ascii="Tahoma" w:hAnsi="Tahoma" w:cs="Tahoma"/>
          <w:b/>
          <w:bCs/>
          <w:noProof/>
          <w:sz w:val="21"/>
          <w:szCs w:val="21"/>
        </w:rPr>
        <w:t>28.02.2025</w:t>
      </w:r>
      <w:r w:rsidR="0029078A" w:rsidRPr="00F61E1B">
        <w:rPr>
          <w:rFonts w:ascii="Tahoma" w:hAnsi="Tahoma" w:cs="Tahoma"/>
          <w:noProof/>
          <w:sz w:val="21"/>
          <w:szCs w:val="21"/>
        </w:rPr>
        <w:t>.</w:t>
      </w:r>
      <w:r w:rsidR="00D97D50" w:rsidRPr="00F61E1B">
        <w:rPr>
          <w:rFonts w:ascii="Tahoma" w:hAnsi="Tahoma" w:cs="Tahoma"/>
          <w:noProof/>
          <w:sz w:val="21"/>
          <w:szCs w:val="21"/>
        </w:rPr>
        <w:t xml:space="preserve"> </w:t>
      </w:r>
    </w:p>
    <w:p w14:paraId="79F243B6" w14:textId="7B4A7AC5" w:rsidR="00CC3886" w:rsidRPr="00A77A8B" w:rsidRDefault="00CC3886" w:rsidP="00CC3886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Výsledky rozhodnutí </w:t>
      </w:r>
      <w:r w:rsidR="00A90A42">
        <w:rPr>
          <w:rFonts w:ascii="Tahoma" w:hAnsi="Tahoma" w:cs="Tahoma"/>
          <w:noProof/>
          <w:sz w:val="21"/>
          <w:szCs w:val="21"/>
        </w:rPr>
        <w:t>rady</w:t>
      </w:r>
      <w:r w:rsidRPr="00A77A8B">
        <w:rPr>
          <w:rFonts w:ascii="Tahoma" w:hAnsi="Tahoma" w:cs="Tahoma"/>
          <w:noProof/>
          <w:sz w:val="21"/>
          <w:szCs w:val="21"/>
        </w:rPr>
        <w:t xml:space="preserve"> města budou uveřejněny na webových stránkách města do 10 kalendářních dnů od rozhodnutí </w:t>
      </w:r>
      <w:r w:rsidR="00A90A42">
        <w:rPr>
          <w:rFonts w:ascii="Tahoma" w:hAnsi="Tahoma" w:cs="Tahoma"/>
          <w:noProof/>
          <w:sz w:val="21"/>
          <w:szCs w:val="21"/>
        </w:rPr>
        <w:t>rady</w:t>
      </w:r>
      <w:r w:rsidRPr="00A77A8B">
        <w:rPr>
          <w:rFonts w:ascii="Tahoma" w:hAnsi="Tahoma" w:cs="Tahoma"/>
          <w:noProof/>
          <w:sz w:val="21"/>
          <w:szCs w:val="21"/>
        </w:rPr>
        <w:t xml:space="preserve"> města. S žadateli, jimž budou </w:t>
      </w:r>
      <w:r w:rsidR="00A90A42">
        <w:rPr>
          <w:rFonts w:ascii="Tahoma" w:hAnsi="Tahoma" w:cs="Tahoma"/>
          <w:noProof/>
          <w:sz w:val="21"/>
          <w:szCs w:val="21"/>
        </w:rPr>
        <w:t>dary radou</w:t>
      </w:r>
      <w:r w:rsidRPr="00A77A8B">
        <w:rPr>
          <w:rFonts w:ascii="Tahoma" w:hAnsi="Tahoma" w:cs="Tahoma"/>
          <w:noProof/>
          <w:sz w:val="21"/>
          <w:szCs w:val="21"/>
        </w:rPr>
        <w:t xml:space="preserve"> města schváleny, uzavře město </w:t>
      </w:r>
      <w:r w:rsidR="00A90A42">
        <w:rPr>
          <w:rFonts w:ascii="Tahoma" w:hAnsi="Tahoma" w:cs="Tahoma"/>
          <w:noProof/>
          <w:sz w:val="21"/>
          <w:szCs w:val="21"/>
        </w:rPr>
        <w:t>darovací</w:t>
      </w:r>
      <w:r w:rsidRPr="00A77A8B">
        <w:rPr>
          <w:rFonts w:ascii="Tahoma" w:hAnsi="Tahoma" w:cs="Tahoma"/>
          <w:noProof/>
          <w:sz w:val="21"/>
          <w:szCs w:val="21"/>
        </w:rPr>
        <w:t xml:space="preserve"> </w:t>
      </w:r>
      <w:r w:rsidR="00E25923">
        <w:rPr>
          <w:rFonts w:ascii="Tahoma" w:hAnsi="Tahoma" w:cs="Tahoma"/>
          <w:noProof/>
          <w:sz w:val="21"/>
          <w:szCs w:val="21"/>
        </w:rPr>
        <w:t xml:space="preserve">smlouvu </w:t>
      </w:r>
      <w:r w:rsidRPr="00A77A8B">
        <w:rPr>
          <w:rFonts w:ascii="Tahoma" w:hAnsi="Tahoma" w:cs="Tahoma"/>
          <w:noProof/>
          <w:sz w:val="21"/>
          <w:szCs w:val="21"/>
        </w:rPr>
        <w:t xml:space="preserve">v souladu s platnými obecně závaznými právními předpisy. </w:t>
      </w:r>
    </w:p>
    <w:p w14:paraId="5E1CA58F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0B3B478D" w14:textId="3A81BFBB" w:rsidR="009631AF" w:rsidRPr="00A77A8B" w:rsidRDefault="00CC3886" w:rsidP="009631AF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X.</w:t>
      </w:r>
      <w:r w:rsidR="009631AF">
        <w:rPr>
          <w:rFonts w:ascii="Tahoma" w:hAnsi="Tahoma" w:cs="Tahoma"/>
          <w:b/>
          <w:noProof/>
          <w:sz w:val="21"/>
          <w:szCs w:val="21"/>
        </w:rPr>
        <w:t> Rozhodování o žádostech</w:t>
      </w:r>
    </w:p>
    <w:p w14:paraId="7C34B0EE" w14:textId="4AED5C06" w:rsidR="009631AF" w:rsidRPr="00E25923" w:rsidRDefault="009631AF" w:rsidP="009631AF">
      <w:pPr>
        <w:numPr>
          <w:ilvl w:val="0"/>
          <w:numId w:val="21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 xml:space="preserve">O </w:t>
      </w:r>
      <w:r w:rsidRPr="00E25923">
        <w:rPr>
          <w:rFonts w:ascii="Tahoma" w:hAnsi="Tahoma" w:cs="Tahoma"/>
          <w:noProof/>
          <w:sz w:val="21"/>
          <w:szCs w:val="21"/>
        </w:rPr>
        <w:t xml:space="preserve">poskytnutí daru rozhodne </w:t>
      </w:r>
      <w:r w:rsidR="00E25923" w:rsidRPr="00E25923">
        <w:rPr>
          <w:rFonts w:ascii="Tahoma" w:hAnsi="Tahoma" w:cs="Tahoma"/>
          <w:noProof/>
          <w:sz w:val="21"/>
          <w:szCs w:val="21"/>
        </w:rPr>
        <w:t>r</w:t>
      </w:r>
      <w:r w:rsidRPr="00E25923">
        <w:rPr>
          <w:rFonts w:ascii="Tahoma" w:hAnsi="Tahoma" w:cs="Tahoma"/>
          <w:noProof/>
          <w:sz w:val="21"/>
          <w:szCs w:val="21"/>
        </w:rPr>
        <w:t xml:space="preserve">ada města po posouzení rozsahu </w:t>
      </w:r>
      <w:r w:rsidR="005B4657" w:rsidRPr="00E25923">
        <w:rPr>
          <w:rFonts w:ascii="Tahoma" w:hAnsi="Tahoma" w:cs="Tahoma"/>
          <w:noProof/>
          <w:sz w:val="21"/>
          <w:szCs w:val="21"/>
        </w:rPr>
        <w:t>míry postižení domácnosti</w:t>
      </w:r>
      <w:r w:rsidRPr="00E25923">
        <w:rPr>
          <w:rFonts w:ascii="Tahoma" w:hAnsi="Tahoma" w:cs="Tahoma"/>
          <w:noProof/>
          <w:sz w:val="21"/>
          <w:szCs w:val="21"/>
        </w:rPr>
        <w:t xml:space="preserve"> </w:t>
      </w:r>
      <w:r w:rsidR="005B4657" w:rsidRPr="00E25923">
        <w:rPr>
          <w:rFonts w:ascii="Tahoma" w:hAnsi="Tahoma" w:cs="Tahoma"/>
          <w:noProof/>
          <w:sz w:val="21"/>
          <w:szCs w:val="21"/>
        </w:rPr>
        <w:t>na místě</w:t>
      </w:r>
      <w:r w:rsidR="00F61E1B" w:rsidRPr="00E25923">
        <w:rPr>
          <w:rFonts w:ascii="Tahoma" w:hAnsi="Tahoma" w:cs="Tahoma"/>
          <w:noProof/>
          <w:sz w:val="21"/>
          <w:szCs w:val="21"/>
        </w:rPr>
        <w:t xml:space="preserve"> (bude-li to potřeba)</w:t>
      </w:r>
      <w:r w:rsidR="005B4657" w:rsidRPr="00E25923">
        <w:rPr>
          <w:rFonts w:ascii="Tahoma" w:hAnsi="Tahoma" w:cs="Tahoma"/>
          <w:noProof/>
          <w:sz w:val="21"/>
          <w:szCs w:val="21"/>
        </w:rPr>
        <w:t xml:space="preserve"> zaměstnanci</w:t>
      </w:r>
      <w:r w:rsidRPr="00E25923">
        <w:rPr>
          <w:rFonts w:ascii="Tahoma" w:hAnsi="Tahoma" w:cs="Tahoma"/>
          <w:noProof/>
          <w:sz w:val="21"/>
          <w:szCs w:val="21"/>
        </w:rPr>
        <w:t xml:space="preserve"> </w:t>
      </w:r>
      <w:r w:rsidR="00E25923" w:rsidRPr="00E25923">
        <w:rPr>
          <w:rFonts w:ascii="Tahoma" w:hAnsi="Tahoma" w:cs="Tahoma"/>
          <w:noProof/>
          <w:sz w:val="21"/>
          <w:szCs w:val="21"/>
        </w:rPr>
        <w:t>o</w:t>
      </w:r>
      <w:r w:rsidRPr="00E25923">
        <w:rPr>
          <w:rFonts w:ascii="Tahoma" w:hAnsi="Tahoma" w:cs="Tahoma"/>
          <w:noProof/>
          <w:sz w:val="21"/>
          <w:szCs w:val="21"/>
        </w:rPr>
        <w:t>dboru bezpečnostních rizik a prevence kriminality.</w:t>
      </w:r>
    </w:p>
    <w:p w14:paraId="3B21CB36" w14:textId="45482B32" w:rsidR="00263A21" w:rsidRPr="00E25923" w:rsidRDefault="00F25B2C" w:rsidP="009631AF">
      <w:pPr>
        <w:numPr>
          <w:ilvl w:val="0"/>
          <w:numId w:val="21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E25923">
        <w:rPr>
          <w:rFonts w:ascii="Tahoma" w:hAnsi="Tahoma" w:cs="Tahoma"/>
          <w:noProof/>
          <w:sz w:val="21"/>
          <w:szCs w:val="21"/>
        </w:rPr>
        <w:t xml:space="preserve">Mírou postižení domácnosti </w:t>
      </w:r>
      <w:r w:rsidR="007831BC" w:rsidRPr="00E25923">
        <w:rPr>
          <w:rFonts w:ascii="Tahoma" w:hAnsi="Tahoma" w:cs="Tahoma"/>
          <w:noProof/>
          <w:sz w:val="21"/>
          <w:szCs w:val="21"/>
        </w:rPr>
        <w:t xml:space="preserve">dle bodu VI. </w:t>
      </w:r>
      <w:r w:rsidRPr="00E25923">
        <w:rPr>
          <w:rFonts w:ascii="Tahoma" w:hAnsi="Tahoma" w:cs="Tahoma"/>
          <w:noProof/>
          <w:sz w:val="21"/>
          <w:szCs w:val="21"/>
        </w:rPr>
        <w:t xml:space="preserve">se rozumí </w:t>
      </w:r>
      <w:r w:rsidR="007831BC" w:rsidRPr="00E25923">
        <w:rPr>
          <w:rFonts w:ascii="Tahoma" w:hAnsi="Tahoma" w:cs="Tahoma"/>
          <w:noProof/>
          <w:sz w:val="21"/>
          <w:szCs w:val="21"/>
        </w:rPr>
        <w:t xml:space="preserve">míra, </w:t>
      </w:r>
      <w:r w:rsidRPr="00E25923">
        <w:rPr>
          <w:rFonts w:ascii="Tahoma" w:hAnsi="Tahoma" w:cs="Tahoma"/>
          <w:noProof/>
          <w:sz w:val="21"/>
          <w:szCs w:val="21"/>
        </w:rPr>
        <w:t>jakou způsobená škoda na majetku měla dopad na fungování domácnosti</w:t>
      </w:r>
      <w:r w:rsidR="0068557E" w:rsidRPr="00E25923">
        <w:rPr>
          <w:rFonts w:ascii="Tahoma" w:hAnsi="Tahoma" w:cs="Tahoma"/>
          <w:noProof/>
          <w:sz w:val="21"/>
          <w:szCs w:val="21"/>
        </w:rPr>
        <w:t>.</w:t>
      </w:r>
    </w:p>
    <w:p w14:paraId="2B3E6806" w14:textId="2EBE711B" w:rsidR="00D11513" w:rsidRPr="007831BC" w:rsidRDefault="003A2CC1" w:rsidP="009631AF">
      <w:pPr>
        <w:numPr>
          <w:ilvl w:val="0"/>
          <w:numId w:val="21"/>
        </w:num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E25923">
        <w:rPr>
          <w:rFonts w:ascii="Tahoma" w:hAnsi="Tahoma" w:cs="Tahoma"/>
          <w:noProof/>
          <w:sz w:val="21"/>
          <w:szCs w:val="21"/>
        </w:rPr>
        <w:t xml:space="preserve">Nevyplyne-li ze žádosti o poskytnutí daru, že výše daru má být nižší, bude navržena maximální částka pro danou </w:t>
      </w:r>
      <w:r w:rsidRPr="007831BC">
        <w:rPr>
          <w:rFonts w:ascii="Tahoma" w:hAnsi="Tahoma" w:cs="Tahoma"/>
          <w:noProof/>
          <w:sz w:val="21"/>
          <w:szCs w:val="21"/>
        </w:rPr>
        <w:t>kategorii podpory dle bodu VI.</w:t>
      </w:r>
    </w:p>
    <w:p w14:paraId="5E858550" w14:textId="77777777" w:rsidR="00EE707B" w:rsidRPr="007D34B5" w:rsidRDefault="00EE707B" w:rsidP="00EE707B">
      <w:pPr>
        <w:tabs>
          <w:tab w:val="left" w:pos="284"/>
        </w:tabs>
        <w:spacing w:after="160" w:line="259" w:lineRule="auto"/>
        <w:jc w:val="both"/>
        <w:rPr>
          <w:rFonts w:ascii="Tahoma" w:hAnsi="Tahoma" w:cs="Tahoma"/>
          <w:bCs/>
          <w:noProof/>
          <w:sz w:val="21"/>
          <w:szCs w:val="21"/>
        </w:rPr>
      </w:pPr>
    </w:p>
    <w:p w14:paraId="0E53BA82" w14:textId="1EA54566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XI.  Závěrečná ustanovení</w:t>
      </w:r>
    </w:p>
    <w:p w14:paraId="3D26CDF7" w14:textId="0557DD1E" w:rsidR="00CC3886" w:rsidRPr="00A77A8B" w:rsidRDefault="00CC3886" w:rsidP="00CC3886">
      <w:pPr>
        <w:numPr>
          <w:ilvl w:val="3"/>
          <w:numId w:val="6"/>
        </w:numPr>
        <w:spacing w:after="160" w:line="259" w:lineRule="auto"/>
        <w:ind w:left="284" w:hanging="284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Na poskytnutí </w:t>
      </w:r>
      <w:r w:rsidR="00266004">
        <w:rPr>
          <w:rFonts w:ascii="Tahoma" w:hAnsi="Tahoma" w:cs="Tahoma"/>
          <w:noProof/>
          <w:sz w:val="21"/>
          <w:szCs w:val="21"/>
        </w:rPr>
        <w:t>daru</w:t>
      </w:r>
      <w:r w:rsidRPr="00A77A8B">
        <w:rPr>
          <w:rFonts w:ascii="Tahoma" w:hAnsi="Tahoma" w:cs="Tahoma"/>
          <w:noProof/>
          <w:sz w:val="21"/>
          <w:szCs w:val="21"/>
        </w:rPr>
        <w:t xml:space="preserve"> není právní nárok. Město si vyhrazuje právo vyhlášený program bez udání důvodu zrušit.</w:t>
      </w:r>
    </w:p>
    <w:p w14:paraId="14B8542D" w14:textId="08A89B3A" w:rsidR="00CC3886" w:rsidRPr="00A77A8B" w:rsidRDefault="00CC3886" w:rsidP="00CC3886">
      <w:pPr>
        <w:numPr>
          <w:ilvl w:val="3"/>
          <w:numId w:val="6"/>
        </w:numPr>
        <w:spacing w:after="160" w:line="259" w:lineRule="auto"/>
        <w:ind w:left="284" w:hanging="284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T</w:t>
      </w:r>
      <w:r w:rsidR="00550DB5">
        <w:rPr>
          <w:rFonts w:ascii="Tahoma" w:hAnsi="Tahoma" w:cs="Tahoma"/>
          <w:noProof/>
          <w:sz w:val="21"/>
          <w:szCs w:val="21"/>
        </w:rPr>
        <w:t>ato</w:t>
      </w:r>
      <w:r w:rsidRPr="00A77A8B">
        <w:rPr>
          <w:rFonts w:ascii="Tahoma" w:hAnsi="Tahoma" w:cs="Tahoma"/>
          <w:noProof/>
          <w:sz w:val="21"/>
          <w:szCs w:val="21"/>
        </w:rPr>
        <w:t xml:space="preserve"> pr</w:t>
      </w:r>
      <w:r w:rsidR="00550DB5">
        <w:rPr>
          <w:rFonts w:ascii="Tahoma" w:hAnsi="Tahoma" w:cs="Tahoma"/>
          <w:noProof/>
          <w:sz w:val="21"/>
          <w:szCs w:val="21"/>
        </w:rPr>
        <w:t xml:space="preserve">avidla </w:t>
      </w:r>
      <w:r w:rsidRPr="00A77A8B">
        <w:rPr>
          <w:rFonts w:ascii="Tahoma" w:hAnsi="Tahoma" w:cs="Tahoma"/>
          <w:noProof/>
          <w:sz w:val="21"/>
          <w:szCs w:val="21"/>
        </w:rPr>
        <w:t>byl</w:t>
      </w:r>
      <w:r w:rsidR="00550DB5">
        <w:rPr>
          <w:rFonts w:ascii="Tahoma" w:hAnsi="Tahoma" w:cs="Tahoma"/>
          <w:noProof/>
          <w:sz w:val="21"/>
          <w:szCs w:val="21"/>
        </w:rPr>
        <w:t>a</w:t>
      </w:r>
      <w:r w:rsidRPr="00A77A8B">
        <w:rPr>
          <w:rFonts w:ascii="Tahoma" w:hAnsi="Tahoma" w:cs="Tahoma"/>
          <w:noProof/>
          <w:sz w:val="21"/>
          <w:szCs w:val="21"/>
        </w:rPr>
        <w:t xml:space="preserve"> schválen</w:t>
      </w:r>
      <w:r w:rsidR="00550DB5">
        <w:rPr>
          <w:rFonts w:ascii="Tahoma" w:hAnsi="Tahoma" w:cs="Tahoma"/>
          <w:noProof/>
          <w:sz w:val="21"/>
          <w:szCs w:val="21"/>
        </w:rPr>
        <w:t>a</w:t>
      </w:r>
      <w:r w:rsidRPr="00A77A8B">
        <w:rPr>
          <w:rFonts w:ascii="Tahoma" w:hAnsi="Tahoma" w:cs="Tahoma"/>
          <w:noProof/>
          <w:sz w:val="21"/>
          <w:szCs w:val="21"/>
        </w:rPr>
        <w:t xml:space="preserve"> Radou města Frýdku-Místku </w:t>
      </w:r>
      <w:r w:rsidRPr="00990342">
        <w:rPr>
          <w:rFonts w:ascii="Tahoma" w:hAnsi="Tahoma" w:cs="Tahoma"/>
          <w:noProof/>
          <w:sz w:val="21"/>
          <w:szCs w:val="21"/>
        </w:rPr>
        <w:t xml:space="preserve">dne </w:t>
      </w:r>
      <w:r w:rsidR="00003CA4">
        <w:rPr>
          <w:rFonts w:ascii="Tahoma" w:hAnsi="Tahoma" w:cs="Tahoma"/>
          <w:noProof/>
          <w:sz w:val="21"/>
          <w:szCs w:val="21"/>
        </w:rPr>
        <w:t>17.12.2024</w:t>
      </w:r>
      <w:r w:rsidR="009E418A">
        <w:rPr>
          <w:rFonts w:ascii="Tahoma" w:hAnsi="Tahoma" w:cs="Tahoma"/>
          <w:noProof/>
          <w:sz w:val="21"/>
          <w:szCs w:val="21"/>
        </w:rPr>
        <w:t xml:space="preserve"> a ruší </w:t>
      </w:r>
      <w:r w:rsidR="007C72C1">
        <w:rPr>
          <w:rFonts w:ascii="Tahoma" w:hAnsi="Tahoma" w:cs="Tahoma"/>
          <w:noProof/>
          <w:sz w:val="21"/>
          <w:szCs w:val="21"/>
        </w:rPr>
        <w:t>pravidla</w:t>
      </w:r>
      <w:r w:rsidR="009E418A">
        <w:rPr>
          <w:rFonts w:ascii="Tahoma" w:hAnsi="Tahoma" w:cs="Tahoma"/>
          <w:noProof/>
          <w:sz w:val="21"/>
          <w:szCs w:val="21"/>
        </w:rPr>
        <w:t xml:space="preserve"> programu schválen</w:t>
      </w:r>
      <w:r w:rsidR="007C72C1">
        <w:rPr>
          <w:rFonts w:ascii="Tahoma" w:hAnsi="Tahoma" w:cs="Tahoma"/>
          <w:noProof/>
          <w:sz w:val="21"/>
          <w:szCs w:val="21"/>
        </w:rPr>
        <w:t>á</w:t>
      </w:r>
      <w:r w:rsidR="009E418A">
        <w:rPr>
          <w:rFonts w:ascii="Tahoma" w:hAnsi="Tahoma" w:cs="Tahoma"/>
          <w:noProof/>
          <w:sz w:val="21"/>
          <w:szCs w:val="21"/>
        </w:rPr>
        <w:t xml:space="preserve"> </w:t>
      </w:r>
      <w:r w:rsidR="009E418A" w:rsidRPr="00A77A8B">
        <w:rPr>
          <w:rFonts w:ascii="Tahoma" w:hAnsi="Tahoma" w:cs="Tahoma"/>
          <w:noProof/>
          <w:sz w:val="21"/>
          <w:szCs w:val="21"/>
        </w:rPr>
        <w:t xml:space="preserve">Radou města Frýdku-Místku dne </w:t>
      </w:r>
      <w:r w:rsidR="009E418A">
        <w:rPr>
          <w:rFonts w:ascii="Tahoma" w:hAnsi="Tahoma" w:cs="Tahoma"/>
          <w:noProof/>
          <w:sz w:val="21"/>
          <w:szCs w:val="21"/>
        </w:rPr>
        <w:t>22.10.2024</w:t>
      </w:r>
      <w:r w:rsidR="009E418A" w:rsidRPr="00A77A8B">
        <w:rPr>
          <w:rFonts w:ascii="Tahoma" w:hAnsi="Tahoma" w:cs="Tahoma"/>
          <w:noProof/>
          <w:sz w:val="21"/>
          <w:szCs w:val="21"/>
        </w:rPr>
        <w:t>.</w:t>
      </w:r>
      <w:r w:rsidR="009E418A">
        <w:rPr>
          <w:rFonts w:ascii="Tahoma" w:hAnsi="Tahoma" w:cs="Tahoma"/>
          <w:noProof/>
          <w:sz w:val="21"/>
          <w:szCs w:val="21"/>
        </w:rPr>
        <w:t xml:space="preserve"> U žádostí podaných před účinností těchto </w:t>
      </w:r>
      <w:r w:rsidR="00B11846">
        <w:rPr>
          <w:rFonts w:ascii="Tahoma" w:hAnsi="Tahoma" w:cs="Tahoma"/>
          <w:noProof/>
          <w:sz w:val="21"/>
          <w:szCs w:val="21"/>
        </w:rPr>
        <w:t>pravidel</w:t>
      </w:r>
      <w:r w:rsidR="009E418A">
        <w:rPr>
          <w:rFonts w:ascii="Tahoma" w:hAnsi="Tahoma" w:cs="Tahoma"/>
          <w:noProof/>
          <w:sz w:val="21"/>
          <w:szCs w:val="21"/>
        </w:rPr>
        <w:t xml:space="preserve"> se postupuje podle pravidel platných v době podání žádosti.</w:t>
      </w:r>
    </w:p>
    <w:p w14:paraId="7E81F4D9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5A9B1301" w14:textId="5C756BFF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Seznam příloh programu</w:t>
      </w:r>
    </w:p>
    <w:p w14:paraId="0A34F60B" w14:textId="4CE64754" w:rsidR="00CC3886" w:rsidRPr="00EE707B" w:rsidRDefault="00CC3886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 xml:space="preserve">Příloha č. 1 – Žádost o poskytnutí </w:t>
      </w:r>
      <w:r w:rsidR="00E11B80">
        <w:rPr>
          <w:rFonts w:ascii="Tahoma" w:hAnsi="Tahoma" w:cs="Tahoma"/>
          <w:noProof/>
          <w:sz w:val="21"/>
          <w:szCs w:val="21"/>
        </w:rPr>
        <w:t>daru</w:t>
      </w:r>
      <w:r w:rsidRPr="00EE707B">
        <w:rPr>
          <w:rFonts w:ascii="Tahoma" w:hAnsi="Tahoma" w:cs="Tahoma"/>
          <w:noProof/>
          <w:sz w:val="21"/>
          <w:szCs w:val="21"/>
        </w:rPr>
        <w:t xml:space="preserve"> </w:t>
      </w:r>
    </w:p>
    <w:p w14:paraId="0F24708F" w14:textId="7956E08C" w:rsidR="000759A4" w:rsidRPr="00EE707B" w:rsidRDefault="00CC3886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>Příloha č. 2 – </w:t>
      </w:r>
      <w:r w:rsidR="000759A4" w:rsidRPr="00EE707B">
        <w:rPr>
          <w:rFonts w:ascii="Tahoma" w:hAnsi="Tahoma" w:cs="Tahoma"/>
          <w:noProof/>
          <w:sz w:val="21"/>
          <w:szCs w:val="21"/>
        </w:rPr>
        <w:t xml:space="preserve">Čestné prohlášení </w:t>
      </w:r>
      <w:r w:rsidR="003F6FF2">
        <w:rPr>
          <w:rFonts w:ascii="Tahoma" w:hAnsi="Tahoma" w:cs="Tahoma"/>
          <w:noProof/>
          <w:sz w:val="21"/>
          <w:szCs w:val="21"/>
        </w:rPr>
        <w:t>žadatele</w:t>
      </w:r>
    </w:p>
    <w:p w14:paraId="2D2CB615" w14:textId="7E1BE8A1" w:rsidR="000759A4" w:rsidRPr="00EE707B" w:rsidRDefault="00CC3886" w:rsidP="000759A4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 xml:space="preserve">Příloha č. 3 – </w:t>
      </w:r>
      <w:r w:rsidR="000759A4" w:rsidRPr="00EE707B">
        <w:rPr>
          <w:rFonts w:ascii="Tahoma" w:hAnsi="Tahoma" w:cs="Tahoma"/>
          <w:noProof/>
          <w:sz w:val="21"/>
          <w:szCs w:val="21"/>
        </w:rPr>
        <w:t xml:space="preserve">Plná moc v případě zastupování </w:t>
      </w:r>
      <w:r w:rsidR="00266004">
        <w:rPr>
          <w:rFonts w:ascii="Tahoma" w:hAnsi="Tahoma" w:cs="Tahoma"/>
          <w:noProof/>
          <w:sz w:val="21"/>
          <w:szCs w:val="21"/>
        </w:rPr>
        <w:t>žadatele</w:t>
      </w:r>
    </w:p>
    <w:p w14:paraId="6932FA52" w14:textId="64B86C45" w:rsidR="002745B1" w:rsidRDefault="00CC3886">
      <w:pPr>
        <w:rPr>
          <w:rFonts w:ascii="Tahoma" w:hAnsi="Tahoma" w:cs="Tahoma"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 xml:space="preserve">Uvedené dokumenty jsou k dispozici na internetové adrese </w:t>
      </w:r>
      <w:hyperlink r:id="rId13" w:history="1">
        <w:r w:rsidRPr="00A77A8B">
          <w:rPr>
            <w:rFonts w:ascii="Tahoma" w:hAnsi="Tahoma" w:cs="Tahoma"/>
            <w:b/>
            <w:noProof/>
            <w:sz w:val="21"/>
            <w:szCs w:val="21"/>
            <w:u w:val="single"/>
          </w:rPr>
          <w:t>www.frydekmistek.cz</w:t>
        </w:r>
      </w:hyperlink>
      <w:r w:rsidRPr="00A77A8B">
        <w:rPr>
          <w:rFonts w:ascii="Tahoma" w:hAnsi="Tahoma" w:cs="Tahoma"/>
          <w:noProof/>
          <w:sz w:val="21"/>
          <w:szCs w:val="21"/>
        </w:rPr>
        <w:t>.</w:t>
      </w:r>
    </w:p>
    <w:sectPr w:rsidR="002745B1" w:rsidSect="00991B4F">
      <w:footerReference w:type="default" r:id="rId14"/>
      <w:headerReference w:type="first" r:id="rId15"/>
      <w:footerReference w:type="first" r:id="rId16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55C45" w14:textId="77777777" w:rsidR="00DB23E6" w:rsidRDefault="00DB23E6" w:rsidP="007842A1">
      <w:r>
        <w:separator/>
      </w:r>
    </w:p>
  </w:endnote>
  <w:endnote w:type="continuationSeparator" w:id="0">
    <w:p w14:paraId="0769BF96" w14:textId="77777777" w:rsidR="00DB23E6" w:rsidRDefault="00DB23E6" w:rsidP="0078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2425316"/>
      <w:docPartObj>
        <w:docPartGallery w:val="Page Numbers (Bottom of Page)"/>
        <w:docPartUnique/>
      </w:docPartObj>
    </w:sdtPr>
    <w:sdtEndPr>
      <w:rPr>
        <w:rFonts w:ascii="Tahoma" w:hAnsi="Tahoma" w:cs="Tahoma"/>
        <w:sz w:val="21"/>
        <w:szCs w:val="21"/>
      </w:rPr>
    </w:sdtEndPr>
    <w:sdtContent>
      <w:p w14:paraId="6160EACA" w14:textId="6DEF841D" w:rsidR="005A4FEE" w:rsidRPr="005A4FEE" w:rsidRDefault="005A4FEE">
        <w:pPr>
          <w:pStyle w:val="Zpat"/>
          <w:jc w:val="center"/>
          <w:rPr>
            <w:rFonts w:ascii="Tahoma" w:hAnsi="Tahoma" w:cs="Tahoma"/>
            <w:sz w:val="21"/>
            <w:szCs w:val="21"/>
          </w:rPr>
        </w:pPr>
        <w:r w:rsidRPr="005A4FEE">
          <w:rPr>
            <w:rFonts w:ascii="Tahoma" w:hAnsi="Tahoma" w:cs="Tahoma"/>
            <w:sz w:val="21"/>
            <w:szCs w:val="21"/>
          </w:rPr>
          <w:fldChar w:fldCharType="begin"/>
        </w:r>
        <w:r w:rsidRPr="005A4FEE">
          <w:rPr>
            <w:rFonts w:ascii="Tahoma" w:hAnsi="Tahoma" w:cs="Tahoma"/>
            <w:sz w:val="21"/>
            <w:szCs w:val="21"/>
          </w:rPr>
          <w:instrText>PAGE   \* MERGEFORMAT</w:instrText>
        </w:r>
        <w:r w:rsidRPr="005A4FEE">
          <w:rPr>
            <w:rFonts w:ascii="Tahoma" w:hAnsi="Tahoma" w:cs="Tahoma"/>
            <w:sz w:val="21"/>
            <w:szCs w:val="21"/>
          </w:rPr>
          <w:fldChar w:fldCharType="separate"/>
        </w:r>
        <w:r w:rsidR="00575796">
          <w:rPr>
            <w:rFonts w:ascii="Tahoma" w:hAnsi="Tahoma" w:cs="Tahoma"/>
            <w:noProof/>
            <w:sz w:val="21"/>
            <w:szCs w:val="21"/>
          </w:rPr>
          <w:t>1</w:t>
        </w:r>
        <w:r w:rsidRPr="005A4FEE">
          <w:rPr>
            <w:rFonts w:ascii="Tahoma" w:hAnsi="Tahoma" w:cs="Tahoma"/>
            <w:sz w:val="21"/>
            <w:szCs w:val="21"/>
          </w:rPr>
          <w:fldChar w:fldCharType="end"/>
        </w:r>
      </w:p>
    </w:sdtContent>
  </w:sdt>
  <w:p w14:paraId="3D96DC88" w14:textId="77777777" w:rsidR="007842A1" w:rsidRDefault="007842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45F85" w14:textId="1BF4538B" w:rsidR="00991B4F" w:rsidRDefault="00991B4F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B26FB9" wp14:editId="275467DC">
          <wp:simplePos x="0" y="0"/>
          <wp:positionH relativeFrom="margin">
            <wp:posOffset>-95250</wp:posOffset>
          </wp:positionH>
          <wp:positionV relativeFrom="paragraph">
            <wp:posOffset>-428625</wp:posOffset>
          </wp:positionV>
          <wp:extent cx="2590800" cy="962660"/>
          <wp:effectExtent l="0" t="0" r="0" b="8890"/>
          <wp:wrapTight wrapText="bothSides">
            <wp:wrapPolygon edited="0">
              <wp:start x="0" y="0"/>
              <wp:lineTo x="0" y="21372"/>
              <wp:lineTo x="21441" y="21372"/>
              <wp:lineTo x="21441" y="0"/>
              <wp:lineTo x="0" y="0"/>
            </wp:wrapPolygon>
          </wp:wrapTight>
          <wp:docPr id="242421306" name="Obrázek 1" descr="Obsah obrázku text, Písmo, snímek obrazovky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421306" name="Obrázek 1" descr="Obsah obrázku text, Písmo, snímek obrazovky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96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B28C2A6" wp14:editId="0735CE4C">
          <wp:simplePos x="0" y="0"/>
          <wp:positionH relativeFrom="margin">
            <wp:posOffset>3340100</wp:posOffset>
          </wp:positionH>
          <wp:positionV relativeFrom="paragraph">
            <wp:posOffset>-408305</wp:posOffset>
          </wp:positionV>
          <wp:extent cx="2412365" cy="857250"/>
          <wp:effectExtent l="0" t="0" r="6985" b="0"/>
          <wp:wrapTight wrapText="bothSides">
            <wp:wrapPolygon edited="0">
              <wp:start x="0" y="0"/>
              <wp:lineTo x="0" y="21120"/>
              <wp:lineTo x="21492" y="21120"/>
              <wp:lineTo x="21492" y="0"/>
              <wp:lineTo x="0" y="0"/>
            </wp:wrapPolygon>
          </wp:wrapTight>
          <wp:docPr id="1917372434" name="Obrázek 2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372434" name="Obrázek 2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36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C59A4" w14:textId="77777777" w:rsidR="00DB23E6" w:rsidRDefault="00DB23E6" w:rsidP="007842A1">
      <w:r>
        <w:separator/>
      </w:r>
    </w:p>
  </w:footnote>
  <w:footnote w:type="continuationSeparator" w:id="0">
    <w:p w14:paraId="2768F44A" w14:textId="77777777" w:rsidR="00DB23E6" w:rsidRDefault="00DB23E6" w:rsidP="0078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E636F" w14:textId="213C0EC8" w:rsidR="00B02119" w:rsidRPr="00B02119" w:rsidRDefault="00B02119" w:rsidP="00B02119">
    <w:pPr>
      <w:pStyle w:val="Zhlav"/>
      <w:jc w:val="right"/>
      <w:rPr>
        <w:rFonts w:ascii="Tahoma" w:hAnsi="Tahoma" w:cs="Tahoma"/>
        <w:sz w:val="21"/>
        <w:szCs w:val="21"/>
      </w:rPr>
    </w:pPr>
    <w:r w:rsidRPr="00B02119">
      <w:rPr>
        <w:rFonts w:ascii="Tahoma" w:hAnsi="Tahoma" w:cs="Tahoma"/>
        <w:sz w:val="21"/>
        <w:szCs w:val="21"/>
      </w:rPr>
      <w:t>Příloha č. 1 k důvodové zprávě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66ABC"/>
    <w:multiLevelType w:val="hybridMultilevel"/>
    <w:tmpl w:val="AEC8B75E"/>
    <w:lvl w:ilvl="0" w:tplc="DEE0DB88">
      <w:start w:val="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F03DE"/>
    <w:multiLevelType w:val="hybridMultilevel"/>
    <w:tmpl w:val="6D76C1FC"/>
    <w:lvl w:ilvl="0" w:tplc="04050019">
      <w:start w:val="1"/>
      <w:numFmt w:val="lowerLetter"/>
      <w:lvlText w:val="%1.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1744B3"/>
    <w:multiLevelType w:val="multilevel"/>
    <w:tmpl w:val="E9B6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C12D7"/>
    <w:multiLevelType w:val="multilevel"/>
    <w:tmpl w:val="E936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01EEE"/>
    <w:multiLevelType w:val="hybridMultilevel"/>
    <w:tmpl w:val="F67A4B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813246"/>
    <w:multiLevelType w:val="hybridMultilevel"/>
    <w:tmpl w:val="DDF21C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D1324"/>
    <w:multiLevelType w:val="multilevel"/>
    <w:tmpl w:val="1B722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D62ACD"/>
    <w:multiLevelType w:val="hybridMultilevel"/>
    <w:tmpl w:val="4EEE9628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B430DD4"/>
    <w:multiLevelType w:val="hybridMultilevel"/>
    <w:tmpl w:val="568EE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EDC9F9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54299"/>
    <w:multiLevelType w:val="hybridMultilevel"/>
    <w:tmpl w:val="D3E452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F2846"/>
    <w:multiLevelType w:val="hybridMultilevel"/>
    <w:tmpl w:val="78142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9149E"/>
    <w:multiLevelType w:val="multilevel"/>
    <w:tmpl w:val="5AF8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3F3A5C"/>
    <w:multiLevelType w:val="hybridMultilevel"/>
    <w:tmpl w:val="F67A4BB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C55338"/>
    <w:multiLevelType w:val="hybridMultilevel"/>
    <w:tmpl w:val="1494C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A3A6B"/>
    <w:multiLevelType w:val="multilevel"/>
    <w:tmpl w:val="0EAC3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5F10C0"/>
    <w:multiLevelType w:val="hybridMultilevel"/>
    <w:tmpl w:val="81C85288"/>
    <w:lvl w:ilvl="0" w:tplc="F880CDE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9EF237A"/>
    <w:multiLevelType w:val="hybridMultilevel"/>
    <w:tmpl w:val="5FA0DDB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ACB05FE"/>
    <w:multiLevelType w:val="hybridMultilevel"/>
    <w:tmpl w:val="193EC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B48F3"/>
    <w:multiLevelType w:val="multilevel"/>
    <w:tmpl w:val="1786EB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7E0C7505"/>
    <w:multiLevelType w:val="hybridMultilevel"/>
    <w:tmpl w:val="0EDEC2EA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1"/>
  </w:num>
  <w:num w:numId="5">
    <w:abstractNumId w:val="1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8"/>
  </w:num>
  <w:num w:numId="9">
    <w:abstractNumId w:val="16"/>
  </w:num>
  <w:num w:numId="10">
    <w:abstractNumId w:val="19"/>
  </w:num>
  <w:num w:numId="11">
    <w:abstractNumId w:val="0"/>
  </w:num>
  <w:num w:numId="12">
    <w:abstractNumId w:val="5"/>
  </w:num>
  <w:num w:numId="13">
    <w:abstractNumId w:val="10"/>
  </w:num>
  <w:num w:numId="14">
    <w:abstractNumId w:val="18"/>
  </w:num>
  <w:num w:numId="15">
    <w:abstractNumId w:val="7"/>
  </w:num>
  <w:num w:numId="16">
    <w:abstractNumId w:val="1"/>
  </w:num>
  <w:num w:numId="17">
    <w:abstractNumId w:val="17"/>
  </w:num>
  <w:num w:numId="18">
    <w:abstractNumId w:val="13"/>
  </w:num>
  <w:num w:numId="19">
    <w:abstractNumId w:val="9"/>
  </w:num>
  <w:num w:numId="20">
    <w:abstractNumId w:val="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886"/>
    <w:rsid w:val="00003CA4"/>
    <w:rsid w:val="0001242F"/>
    <w:rsid w:val="0001686D"/>
    <w:rsid w:val="00016CE7"/>
    <w:rsid w:val="000176B6"/>
    <w:rsid w:val="000225D1"/>
    <w:rsid w:val="000362B0"/>
    <w:rsid w:val="000448D5"/>
    <w:rsid w:val="00053D87"/>
    <w:rsid w:val="00071143"/>
    <w:rsid w:val="000759A4"/>
    <w:rsid w:val="000765FE"/>
    <w:rsid w:val="000770D7"/>
    <w:rsid w:val="00080FA1"/>
    <w:rsid w:val="000971E2"/>
    <w:rsid w:val="000B33A9"/>
    <w:rsid w:val="000B7187"/>
    <w:rsid w:val="000C0103"/>
    <w:rsid w:val="000C3701"/>
    <w:rsid w:val="000E0023"/>
    <w:rsid w:val="000E2D8B"/>
    <w:rsid w:val="00101D45"/>
    <w:rsid w:val="00115D87"/>
    <w:rsid w:val="00124754"/>
    <w:rsid w:val="001550CA"/>
    <w:rsid w:val="00155FDB"/>
    <w:rsid w:val="001602D6"/>
    <w:rsid w:val="00165249"/>
    <w:rsid w:val="001757AA"/>
    <w:rsid w:val="0018506D"/>
    <w:rsid w:val="001939B9"/>
    <w:rsid w:val="001A003C"/>
    <w:rsid w:val="001B4720"/>
    <w:rsid w:val="001E35EC"/>
    <w:rsid w:val="001F784F"/>
    <w:rsid w:val="00206E3C"/>
    <w:rsid w:val="00224567"/>
    <w:rsid w:val="00253D4C"/>
    <w:rsid w:val="00263A21"/>
    <w:rsid w:val="00266004"/>
    <w:rsid w:val="00266335"/>
    <w:rsid w:val="0026754C"/>
    <w:rsid w:val="00272DF3"/>
    <w:rsid w:val="002745B1"/>
    <w:rsid w:val="00284DA3"/>
    <w:rsid w:val="0029078A"/>
    <w:rsid w:val="002931C5"/>
    <w:rsid w:val="002A45B2"/>
    <w:rsid w:val="002A589E"/>
    <w:rsid w:val="002A5A37"/>
    <w:rsid w:val="002B1CBE"/>
    <w:rsid w:val="002B47E0"/>
    <w:rsid w:val="002E2AE7"/>
    <w:rsid w:val="002E55F2"/>
    <w:rsid w:val="002E640E"/>
    <w:rsid w:val="002F45BA"/>
    <w:rsid w:val="002F4A0A"/>
    <w:rsid w:val="002F73B4"/>
    <w:rsid w:val="003077A3"/>
    <w:rsid w:val="003236EA"/>
    <w:rsid w:val="00332BCA"/>
    <w:rsid w:val="00344A05"/>
    <w:rsid w:val="00367E20"/>
    <w:rsid w:val="003809D7"/>
    <w:rsid w:val="003A2CC1"/>
    <w:rsid w:val="003A775C"/>
    <w:rsid w:val="003B2027"/>
    <w:rsid w:val="003C502F"/>
    <w:rsid w:val="003D5175"/>
    <w:rsid w:val="003D63E2"/>
    <w:rsid w:val="003D715A"/>
    <w:rsid w:val="003E5AED"/>
    <w:rsid w:val="003F6FF2"/>
    <w:rsid w:val="004071D3"/>
    <w:rsid w:val="00407401"/>
    <w:rsid w:val="00427338"/>
    <w:rsid w:val="00440B01"/>
    <w:rsid w:val="00441C29"/>
    <w:rsid w:val="00442F60"/>
    <w:rsid w:val="004755B8"/>
    <w:rsid w:val="00477DF8"/>
    <w:rsid w:val="004938DC"/>
    <w:rsid w:val="004A4046"/>
    <w:rsid w:val="004F1165"/>
    <w:rsid w:val="004F201E"/>
    <w:rsid w:val="00504806"/>
    <w:rsid w:val="00510512"/>
    <w:rsid w:val="005138F5"/>
    <w:rsid w:val="005139FC"/>
    <w:rsid w:val="00531CD9"/>
    <w:rsid w:val="00533D91"/>
    <w:rsid w:val="00550DB5"/>
    <w:rsid w:val="00556F85"/>
    <w:rsid w:val="00575796"/>
    <w:rsid w:val="00586D38"/>
    <w:rsid w:val="005A4FEE"/>
    <w:rsid w:val="005B0838"/>
    <w:rsid w:val="005B4657"/>
    <w:rsid w:val="005B628A"/>
    <w:rsid w:val="005C224C"/>
    <w:rsid w:val="005C79AA"/>
    <w:rsid w:val="005D209E"/>
    <w:rsid w:val="005D2214"/>
    <w:rsid w:val="005D747F"/>
    <w:rsid w:val="005E3887"/>
    <w:rsid w:val="005E3C6C"/>
    <w:rsid w:val="005E4880"/>
    <w:rsid w:val="005E667D"/>
    <w:rsid w:val="005E727F"/>
    <w:rsid w:val="005F499B"/>
    <w:rsid w:val="00601992"/>
    <w:rsid w:val="00604C85"/>
    <w:rsid w:val="00613B2D"/>
    <w:rsid w:val="00625554"/>
    <w:rsid w:val="0062772A"/>
    <w:rsid w:val="00627A18"/>
    <w:rsid w:val="00636FA7"/>
    <w:rsid w:val="0064480F"/>
    <w:rsid w:val="006465E5"/>
    <w:rsid w:val="00651C57"/>
    <w:rsid w:val="00652911"/>
    <w:rsid w:val="00664881"/>
    <w:rsid w:val="00670BAE"/>
    <w:rsid w:val="00684DCF"/>
    <w:rsid w:val="0068557E"/>
    <w:rsid w:val="006902D8"/>
    <w:rsid w:val="006921F5"/>
    <w:rsid w:val="00692D4E"/>
    <w:rsid w:val="006A7404"/>
    <w:rsid w:val="006C59DE"/>
    <w:rsid w:val="006D0F10"/>
    <w:rsid w:val="006D4A61"/>
    <w:rsid w:val="006E7A60"/>
    <w:rsid w:val="006F30C2"/>
    <w:rsid w:val="00710573"/>
    <w:rsid w:val="00742CEE"/>
    <w:rsid w:val="0075152B"/>
    <w:rsid w:val="00754DA5"/>
    <w:rsid w:val="00761246"/>
    <w:rsid w:val="007661D4"/>
    <w:rsid w:val="0078029E"/>
    <w:rsid w:val="007831BC"/>
    <w:rsid w:val="007842A1"/>
    <w:rsid w:val="007908A6"/>
    <w:rsid w:val="00791D8B"/>
    <w:rsid w:val="007973E7"/>
    <w:rsid w:val="007A059C"/>
    <w:rsid w:val="007A7CF3"/>
    <w:rsid w:val="007C4313"/>
    <w:rsid w:val="007C4723"/>
    <w:rsid w:val="007C72C1"/>
    <w:rsid w:val="007D2521"/>
    <w:rsid w:val="007D2BA0"/>
    <w:rsid w:val="007D34B5"/>
    <w:rsid w:val="007D5241"/>
    <w:rsid w:val="007E084A"/>
    <w:rsid w:val="007F5D74"/>
    <w:rsid w:val="007F74BF"/>
    <w:rsid w:val="00801FE4"/>
    <w:rsid w:val="00804A28"/>
    <w:rsid w:val="00805716"/>
    <w:rsid w:val="00813D2D"/>
    <w:rsid w:val="008220C6"/>
    <w:rsid w:val="008263A4"/>
    <w:rsid w:val="0083080B"/>
    <w:rsid w:val="00834ECF"/>
    <w:rsid w:val="00835688"/>
    <w:rsid w:val="0084534B"/>
    <w:rsid w:val="0084739E"/>
    <w:rsid w:val="00850CDC"/>
    <w:rsid w:val="00852B2D"/>
    <w:rsid w:val="008800CA"/>
    <w:rsid w:val="00880963"/>
    <w:rsid w:val="008829A5"/>
    <w:rsid w:val="00884839"/>
    <w:rsid w:val="00887630"/>
    <w:rsid w:val="00890799"/>
    <w:rsid w:val="0089336D"/>
    <w:rsid w:val="00896B00"/>
    <w:rsid w:val="008B0BB9"/>
    <w:rsid w:val="008B2DD5"/>
    <w:rsid w:val="008B45EC"/>
    <w:rsid w:val="008B79CE"/>
    <w:rsid w:val="008C2A83"/>
    <w:rsid w:val="008C61BB"/>
    <w:rsid w:val="008D55DD"/>
    <w:rsid w:val="008D6320"/>
    <w:rsid w:val="008E4534"/>
    <w:rsid w:val="008F2E0A"/>
    <w:rsid w:val="008F48D0"/>
    <w:rsid w:val="00906B35"/>
    <w:rsid w:val="00922CA1"/>
    <w:rsid w:val="009276D4"/>
    <w:rsid w:val="00931ED7"/>
    <w:rsid w:val="009369EB"/>
    <w:rsid w:val="0093788B"/>
    <w:rsid w:val="009631AF"/>
    <w:rsid w:val="00990342"/>
    <w:rsid w:val="00991B4F"/>
    <w:rsid w:val="0099304D"/>
    <w:rsid w:val="00996C2A"/>
    <w:rsid w:val="009A5712"/>
    <w:rsid w:val="009B0D74"/>
    <w:rsid w:val="009C211A"/>
    <w:rsid w:val="009C3D1F"/>
    <w:rsid w:val="009D75E9"/>
    <w:rsid w:val="009E418A"/>
    <w:rsid w:val="009E6B8B"/>
    <w:rsid w:val="009E7595"/>
    <w:rsid w:val="009F7383"/>
    <w:rsid w:val="00A02AB5"/>
    <w:rsid w:val="00A1591A"/>
    <w:rsid w:val="00A262D1"/>
    <w:rsid w:val="00A26A83"/>
    <w:rsid w:val="00A44911"/>
    <w:rsid w:val="00A51B4F"/>
    <w:rsid w:val="00A6156E"/>
    <w:rsid w:val="00A65499"/>
    <w:rsid w:val="00A769D1"/>
    <w:rsid w:val="00A76FDA"/>
    <w:rsid w:val="00A77A8B"/>
    <w:rsid w:val="00A83E78"/>
    <w:rsid w:val="00A90A42"/>
    <w:rsid w:val="00A9195C"/>
    <w:rsid w:val="00A91EDC"/>
    <w:rsid w:val="00AA02EC"/>
    <w:rsid w:val="00AB3E9E"/>
    <w:rsid w:val="00AB4581"/>
    <w:rsid w:val="00AB4865"/>
    <w:rsid w:val="00AB4DDB"/>
    <w:rsid w:val="00AC7778"/>
    <w:rsid w:val="00AD5A98"/>
    <w:rsid w:val="00AF778C"/>
    <w:rsid w:val="00B01A6C"/>
    <w:rsid w:val="00B02119"/>
    <w:rsid w:val="00B11846"/>
    <w:rsid w:val="00B21DA9"/>
    <w:rsid w:val="00B24AEE"/>
    <w:rsid w:val="00B265B0"/>
    <w:rsid w:val="00B2666B"/>
    <w:rsid w:val="00B346F7"/>
    <w:rsid w:val="00B3481F"/>
    <w:rsid w:val="00B41670"/>
    <w:rsid w:val="00B43E0C"/>
    <w:rsid w:val="00B50E31"/>
    <w:rsid w:val="00B60079"/>
    <w:rsid w:val="00B65818"/>
    <w:rsid w:val="00B72E9F"/>
    <w:rsid w:val="00B80B74"/>
    <w:rsid w:val="00B82FCF"/>
    <w:rsid w:val="00B903E7"/>
    <w:rsid w:val="00BB3B1B"/>
    <w:rsid w:val="00BB71B5"/>
    <w:rsid w:val="00BD19E5"/>
    <w:rsid w:val="00BD7BDC"/>
    <w:rsid w:val="00BF03F8"/>
    <w:rsid w:val="00BF2E85"/>
    <w:rsid w:val="00C02B7E"/>
    <w:rsid w:val="00C04F47"/>
    <w:rsid w:val="00C16815"/>
    <w:rsid w:val="00C17118"/>
    <w:rsid w:val="00C227B9"/>
    <w:rsid w:val="00C249FA"/>
    <w:rsid w:val="00C50483"/>
    <w:rsid w:val="00C52B06"/>
    <w:rsid w:val="00C64B10"/>
    <w:rsid w:val="00C84371"/>
    <w:rsid w:val="00C966C3"/>
    <w:rsid w:val="00CB261D"/>
    <w:rsid w:val="00CC1B76"/>
    <w:rsid w:val="00CC3886"/>
    <w:rsid w:val="00CD5621"/>
    <w:rsid w:val="00CF088F"/>
    <w:rsid w:val="00D11513"/>
    <w:rsid w:val="00D1483C"/>
    <w:rsid w:val="00D16DBB"/>
    <w:rsid w:val="00D21835"/>
    <w:rsid w:val="00D369D3"/>
    <w:rsid w:val="00D36EA7"/>
    <w:rsid w:val="00D3764F"/>
    <w:rsid w:val="00D3767C"/>
    <w:rsid w:val="00D459DB"/>
    <w:rsid w:val="00D479DA"/>
    <w:rsid w:val="00D70C16"/>
    <w:rsid w:val="00D97D50"/>
    <w:rsid w:val="00DA3400"/>
    <w:rsid w:val="00DA3968"/>
    <w:rsid w:val="00DB0212"/>
    <w:rsid w:val="00DB0D89"/>
    <w:rsid w:val="00DB23E6"/>
    <w:rsid w:val="00DB4D0F"/>
    <w:rsid w:val="00DC4211"/>
    <w:rsid w:val="00DC4458"/>
    <w:rsid w:val="00DD2B01"/>
    <w:rsid w:val="00E11B80"/>
    <w:rsid w:val="00E234AD"/>
    <w:rsid w:val="00E25923"/>
    <w:rsid w:val="00E3521D"/>
    <w:rsid w:val="00E44A68"/>
    <w:rsid w:val="00E46E45"/>
    <w:rsid w:val="00E57319"/>
    <w:rsid w:val="00E60015"/>
    <w:rsid w:val="00E611B8"/>
    <w:rsid w:val="00E71A2B"/>
    <w:rsid w:val="00E727E8"/>
    <w:rsid w:val="00E82B63"/>
    <w:rsid w:val="00E84970"/>
    <w:rsid w:val="00EA0C7C"/>
    <w:rsid w:val="00EB115B"/>
    <w:rsid w:val="00ED3D97"/>
    <w:rsid w:val="00EE082E"/>
    <w:rsid w:val="00EE35CC"/>
    <w:rsid w:val="00EE4B1B"/>
    <w:rsid w:val="00EE707B"/>
    <w:rsid w:val="00EE77C5"/>
    <w:rsid w:val="00F253EF"/>
    <w:rsid w:val="00F25B2C"/>
    <w:rsid w:val="00F264C4"/>
    <w:rsid w:val="00F3453A"/>
    <w:rsid w:val="00F573F0"/>
    <w:rsid w:val="00F61E1B"/>
    <w:rsid w:val="00F62069"/>
    <w:rsid w:val="00F71A82"/>
    <w:rsid w:val="00F76EAB"/>
    <w:rsid w:val="00F77CB6"/>
    <w:rsid w:val="00F8496A"/>
    <w:rsid w:val="00FA7B6A"/>
    <w:rsid w:val="00FC1426"/>
    <w:rsid w:val="00FC6210"/>
    <w:rsid w:val="00FE12E2"/>
    <w:rsid w:val="00FE3B87"/>
    <w:rsid w:val="00FE658F"/>
    <w:rsid w:val="00FE6716"/>
    <w:rsid w:val="00FE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289EF"/>
  <w15:docId w15:val="{8DF024CB-3046-4330-A7EB-D7CE43C6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15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B2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2D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2D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2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2D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D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DD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54DA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6156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842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42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842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42A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91ED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42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4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90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409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9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2990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6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frydekmistek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rydekmistek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efkova.lenka@frydekmistek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8E1DF-E96A-472B-A65C-2B1BEBFF8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1174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cubova</dc:creator>
  <cp:lastModifiedBy>Bc. Lenka Štefková</cp:lastModifiedBy>
  <cp:revision>11</cp:revision>
  <cp:lastPrinted>2023-09-06T07:49:00Z</cp:lastPrinted>
  <dcterms:created xsi:type="dcterms:W3CDTF">2024-11-10T19:59:00Z</dcterms:created>
  <dcterms:modified xsi:type="dcterms:W3CDTF">2025-01-02T10:13:00Z</dcterms:modified>
</cp:coreProperties>
</file>