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8FE60" w14:textId="77777777" w:rsidR="00FD07E1" w:rsidRPr="00107F9F" w:rsidRDefault="00FD07E1" w:rsidP="00107F9F">
      <w:pPr>
        <w:pStyle w:val="Zkladntext2"/>
        <w:pBdr>
          <w:bottom w:val="single" w:sz="4" w:space="1" w:color="auto"/>
        </w:pBdr>
        <w:rPr>
          <w:rFonts w:ascii="Tahoma" w:hAnsi="Tahoma" w:cs="Tahoma"/>
          <w:sz w:val="20"/>
        </w:rPr>
      </w:pPr>
    </w:p>
    <w:p w14:paraId="59F3ACF2" w14:textId="57CF66B7" w:rsidR="0038169A" w:rsidRPr="00107F9F" w:rsidRDefault="0038169A" w:rsidP="00BC1516">
      <w:pPr>
        <w:pStyle w:val="Zkladntext2"/>
        <w:pBdr>
          <w:bottom w:val="single" w:sz="4" w:space="1" w:color="auto"/>
        </w:pBdr>
        <w:jc w:val="both"/>
        <w:rPr>
          <w:rFonts w:ascii="Tahoma" w:hAnsi="Tahoma" w:cs="Tahoma"/>
          <w:sz w:val="20"/>
        </w:rPr>
      </w:pPr>
      <w:r w:rsidRPr="00107F9F">
        <w:rPr>
          <w:rFonts w:ascii="Tahoma" w:hAnsi="Tahoma" w:cs="Tahoma"/>
          <w:sz w:val="20"/>
        </w:rPr>
        <w:t>VÝROČNÍ ZPRÁVA ZA ROK 202</w:t>
      </w:r>
      <w:r w:rsidR="00413D16">
        <w:rPr>
          <w:rFonts w:ascii="Tahoma" w:hAnsi="Tahoma" w:cs="Tahoma"/>
          <w:sz w:val="20"/>
        </w:rPr>
        <w:t>4</w:t>
      </w:r>
      <w:r w:rsidRPr="00107F9F">
        <w:rPr>
          <w:rFonts w:ascii="Tahoma" w:hAnsi="Tahoma" w:cs="Tahoma"/>
          <w:sz w:val="20"/>
        </w:rPr>
        <w:t xml:space="preserve"> O ČINNOSTI STATUTÁRNÍHO MĚSTA FRÝDKU-</w:t>
      </w:r>
      <w:r w:rsidRPr="00107F9F">
        <w:rPr>
          <w:rFonts w:ascii="Tahoma" w:hAnsi="Tahoma" w:cs="Tahoma"/>
          <w:caps/>
          <w:sz w:val="20"/>
        </w:rPr>
        <w:t xml:space="preserve">MÍSTKU </w:t>
      </w:r>
      <w:r w:rsidR="00107F9F">
        <w:rPr>
          <w:rFonts w:ascii="Tahoma" w:hAnsi="Tahoma" w:cs="Tahoma"/>
          <w:caps/>
          <w:sz w:val="20"/>
        </w:rPr>
        <w:br/>
      </w:r>
      <w:r w:rsidRPr="00107F9F">
        <w:rPr>
          <w:rFonts w:ascii="Tahoma" w:hAnsi="Tahoma" w:cs="Tahoma"/>
          <w:caps/>
          <w:sz w:val="20"/>
        </w:rPr>
        <w:t>a jeho orgánů</w:t>
      </w:r>
      <w:r w:rsidRPr="00107F9F">
        <w:rPr>
          <w:rFonts w:ascii="Tahoma" w:hAnsi="Tahoma" w:cs="Tahoma"/>
          <w:sz w:val="20"/>
        </w:rPr>
        <w:t xml:space="preserve"> V OBLASTI POSKYTOVÁNÍ INFORMACÍ PODLE ZÁKONA č. 106/1999 Sb., O SVOBODNÉM PŘÍSTUPU K INFORMACÍM, VE ZNĚNÍ POZDĚJŠÍCH PŘEDPISŮ</w:t>
      </w:r>
    </w:p>
    <w:p w14:paraId="743EB805" w14:textId="77777777" w:rsidR="0038169A" w:rsidRPr="00107F9F" w:rsidRDefault="0038169A" w:rsidP="0038169A">
      <w:pPr>
        <w:rPr>
          <w:rFonts w:ascii="Tahoma" w:hAnsi="Tahoma" w:cs="Tahoma"/>
        </w:rPr>
      </w:pPr>
    </w:p>
    <w:p w14:paraId="559CDE63" w14:textId="77777777" w:rsidR="0038169A" w:rsidRPr="00107F9F" w:rsidRDefault="0038169A" w:rsidP="0038169A">
      <w:pPr>
        <w:pStyle w:val="Zkladntext"/>
        <w:rPr>
          <w:rFonts w:ascii="Tahoma" w:hAnsi="Tahoma" w:cs="Tahoma"/>
          <w:sz w:val="20"/>
        </w:rPr>
      </w:pPr>
      <w:r w:rsidRPr="00107F9F">
        <w:rPr>
          <w:rFonts w:ascii="Tahoma" w:hAnsi="Tahoma" w:cs="Tahoma"/>
          <w:sz w:val="20"/>
        </w:rPr>
        <w:t>Dle ustanovení § 18 zákona č. 106/1999 Sb., o svobodném přístupu k informacím, ve znění pozdějších předpisů (dále jen zákon č. 106/1999 Sb.), zveřejňujeme výroční zprávu za předcházející kalendářní rok o činnosti statutárního města a jeho orgánů v oblasti poskytování informací podle zákona č. 106/1999 Sb., která obsahuje následující údaje:</w:t>
      </w:r>
    </w:p>
    <w:p w14:paraId="3A4D311F" w14:textId="77777777" w:rsidR="0038169A" w:rsidRPr="00107F9F" w:rsidRDefault="0038169A" w:rsidP="0038169A">
      <w:pPr>
        <w:rPr>
          <w:rFonts w:ascii="Tahoma" w:hAnsi="Tahoma" w:cs="Tahoma"/>
        </w:rPr>
      </w:pPr>
    </w:p>
    <w:p w14:paraId="5A25A91A" w14:textId="3802FC7A" w:rsidR="0038169A" w:rsidRPr="00107F9F" w:rsidRDefault="0038169A" w:rsidP="00FD07E1">
      <w:pPr>
        <w:numPr>
          <w:ilvl w:val="0"/>
          <w:numId w:val="1"/>
        </w:numPr>
        <w:rPr>
          <w:rFonts w:ascii="Tahoma" w:hAnsi="Tahoma" w:cs="Tahoma"/>
          <w:iCs/>
        </w:rPr>
      </w:pPr>
      <w:r w:rsidRPr="00107F9F">
        <w:rPr>
          <w:rFonts w:ascii="Tahoma" w:hAnsi="Tahoma" w:cs="Tahoma"/>
          <w:b/>
        </w:rPr>
        <w:t>počet podaných žádostí o informace</w:t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="00766F99" w:rsidRPr="00107F9F">
        <w:rPr>
          <w:rFonts w:ascii="Tahoma" w:hAnsi="Tahoma" w:cs="Tahoma"/>
          <w:b/>
          <w:iCs/>
        </w:rPr>
        <w:t>1</w:t>
      </w:r>
      <w:r w:rsidR="00DC69FF">
        <w:rPr>
          <w:rFonts w:ascii="Tahoma" w:hAnsi="Tahoma" w:cs="Tahoma"/>
          <w:b/>
          <w:iCs/>
        </w:rPr>
        <w:t>18</w:t>
      </w:r>
      <w:r w:rsidRPr="00107F9F">
        <w:rPr>
          <w:rFonts w:ascii="Tahoma" w:hAnsi="Tahoma" w:cs="Tahoma"/>
          <w:b/>
          <w:iCs/>
        </w:rPr>
        <w:tab/>
      </w:r>
    </w:p>
    <w:p w14:paraId="71D52DDF" w14:textId="3B6ADB99" w:rsidR="0038169A" w:rsidRPr="00107F9F" w:rsidRDefault="0038169A" w:rsidP="00FD07E1">
      <w:pPr>
        <w:rPr>
          <w:rFonts w:ascii="Tahoma" w:hAnsi="Tahoma" w:cs="Tahoma"/>
          <w:iCs/>
        </w:rPr>
      </w:pPr>
    </w:p>
    <w:p w14:paraId="1A4DC5A4" w14:textId="4DFF6261" w:rsidR="0038169A" w:rsidRPr="00107F9F" w:rsidRDefault="0038169A" w:rsidP="0038169A">
      <w:pPr>
        <w:ind w:left="397"/>
        <w:rPr>
          <w:rFonts w:ascii="Tahoma" w:hAnsi="Tahoma" w:cs="Tahoma"/>
          <w:b/>
          <w:bCs/>
          <w:iCs/>
        </w:rPr>
      </w:pPr>
      <w:r w:rsidRPr="00107F9F">
        <w:rPr>
          <w:rFonts w:ascii="Tahoma" w:hAnsi="Tahoma" w:cs="Tahoma"/>
          <w:b/>
          <w:iCs/>
        </w:rPr>
        <w:t>počet vydaných rozhodnutí o odmítnutí žádosti</w:t>
      </w:r>
      <w:r w:rsidRPr="00107F9F">
        <w:rPr>
          <w:rFonts w:ascii="Tahoma" w:hAnsi="Tahoma" w:cs="Tahoma"/>
          <w:b/>
          <w:iCs/>
        </w:rPr>
        <w:tab/>
      </w:r>
      <w:r w:rsidRPr="00107F9F">
        <w:rPr>
          <w:rFonts w:ascii="Tahoma" w:hAnsi="Tahoma" w:cs="Tahoma"/>
          <w:b/>
          <w:iCs/>
        </w:rPr>
        <w:tab/>
      </w:r>
      <w:r w:rsidRPr="00107F9F">
        <w:rPr>
          <w:rFonts w:ascii="Tahoma" w:hAnsi="Tahoma" w:cs="Tahoma"/>
          <w:iCs/>
        </w:rPr>
        <w:tab/>
      </w:r>
      <w:r w:rsidR="0096517F" w:rsidRPr="00107F9F">
        <w:rPr>
          <w:rFonts w:ascii="Tahoma" w:hAnsi="Tahoma" w:cs="Tahoma"/>
          <w:iCs/>
        </w:rPr>
        <w:t xml:space="preserve">  </w:t>
      </w:r>
      <w:r w:rsidR="00DC69FF">
        <w:rPr>
          <w:rFonts w:ascii="Tahoma" w:hAnsi="Tahoma" w:cs="Tahoma"/>
          <w:iCs/>
        </w:rPr>
        <w:t xml:space="preserve">  </w:t>
      </w:r>
      <w:r w:rsidR="00DC69FF">
        <w:rPr>
          <w:rFonts w:ascii="Tahoma" w:hAnsi="Tahoma" w:cs="Tahoma"/>
          <w:b/>
          <w:bCs/>
          <w:iCs/>
        </w:rPr>
        <w:t>8</w:t>
      </w:r>
    </w:p>
    <w:p w14:paraId="34A3E159" w14:textId="77777777" w:rsidR="0038169A" w:rsidRPr="00107F9F" w:rsidRDefault="0038169A" w:rsidP="0038169A">
      <w:pPr>
        <w:ind w:left="397"/>
        <w:rPr>
          <w:rFonts w:ascii="Tahoma" w:hAnsi="Tahoma" w:cs="Tahoma"/>
          <w:b/>
          <w:iCs/>
        </w:rPr>
      </w:pPr>
      <w:r w:rsidRPr="00107F9F">
        <w:rPr>
          <w:rFonts w:ascii="Tahoma" w:hAnsi="Tahoma" w:cs="Tahoma"/>
          <w:b/>
          <w:iCs/>
        </w:rPr>
        <w:t>(včetně částečně odmítnutých)</w:t>
      </w:r>
    </w:p>
    <w:p w14:paraId="32AC3D05" w14:textId="77777777" w:rsidR="0038169A" w:rsidRPr="00107F9F" w:rsidRDefault="0038169A" w:rsidP="0038169A">
      <w:pPr>
        <w:rPr>
          <w:rFonts w:ascii="Tahoma" w:hAnsi="Tahoma" w:cs="Tahoma"/>
          <w:iCs/>
        </w:rPr>
      </w:pPr>
    </w:p>
    <w:p w14:paraId="64C1AA5D" w14:textId="6A174B02" w:rsidR="0038169A" w:rsidRPr="00107F9F" w:rsidRDefault="0038169A" w:rsidP="0038169A">
      <w:pPr>
        <w:numPr>
          <w:ilvl w:val="0"/>
          <w:numId w:val="1"/>
        </w:numPr>
        <w:rPr>
          <w:rFonts w:ascii="Tahoma" w:hAnsi="Tahoma" w:cs="Tahoma"/>
          <w:iCs/>
        </w:rPr>
      </w:pPr>
      <w:r w:rsidRPr="00107F9F">
        <w:rPr>
          <w:rFonts w:ascii="Tahoma" w:hAnsi="Tahoma" w:cs="Tahoma"/>
          <w:b/>
          <w:iCs/>
        </w:rPr>
        <w:t>počet podaných odvolání proti rozhodnutí:</w:t>
      </w:r>
      <w:r w:rsidRPr="00107F9F">
        <w:rPr>
          <w:rFonts w:ascii="Tahoma" w:hAnsi="Tahoma" w:cs="Tahoma"/>
          <w:b/>
          <w:iCs/>
        </w:rPr>
        <w:tab/>
      </w:r>
      <w:r w:rsidRPr="00107F9F">
        <w:rPr>
          <w:rFonts w:ascii="Tahoma" w:hAnsi="Tahoma" w:cs="Tahoma"/>
          <w:b/>
          <w:iCs/>
        </w:rPr>
        <w:tab/>
      </w:r>
      <w:r w:rsidRPr="00107F9F">
        <w:rPr>
          <w:rFonts w:ascii="Tahoma" w:hAnsi="Tahoma" w:cs="Tahoma"/>
          <w:b/>
          <w:iCs/>
        </w:rPr>
        <w:tab/>
      </w:r>
      <w:r w:rsidRPr="00107F9F">
        <w:rPr>
          <w:rFonts w:ascii="Tahoma" w:hAnsi="Tahoma" w:cs="Tahoma"/>
          <w:b/>
          <w:iCs/>
        </w:rPr>
        <w:tab/>
      </w:r>
      <w:r w:rsidR="00766F99" w:rsidRPr="00107F9F">
        <w:rPr>
          <w:rFonts w:ascii="Tahoma" w:hAnsi="Tahoma" w:cs="Tahoma"/>
          <w:b/>
          <w:iCs/>
        </w:rPr>
        <w:t xml:space="preserve">    </w:t>
      </w:r>
      <w:r w:rsidR="00DC69FF">
        <w:rPr>
          <w:rFonts w:ascii="Tahoma" w:hAnsi="Tahoma" w:cs="Tahoma"/>
          <w:b/>
          <w:iCs/>
        </w:rPr>
        <w:t>6</w:t>
      </w:r>
      <w:r w:rsidRPr="00107F9F">
        <w:rPr>
          <w:rFonts w:ascii="Tahoma" w:hAnsi="Tahoma" w:cs="Tahoma"/>
          <w:b/>
          <w:iCs/>
        </w:rPr>
        <w:tab/>
      </w:r>
    </w:p>
    <w:p w14:paraId="5BA4FB05" w14:textId="474B8309" w:rsidR="0038169A" w:rsidRPr="00107F9F" w:rsidRDefault="0038169A" w:rsidP="0038169A">
      <w:pPr>
        <w:rPr>
          <w:rFonts w:ascii="Tahoma" w:hAnsi="Tahoma" w:cs="Tahoma"/>
          <w:i/>
        </w:rPr>
      </w:pPr>
    </w:p>
    <w:p w14:paraId="633EC428" w14:textId="77777777" w:rsidR="0038169A" w:rsidRPr="00107F9F" w:rsidRDefault="0038169A" w:rsidP="0058380F">
      <w:pPr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107F9F">
        <w:rPr>
          <w:rFonts w:ascii="Tahoma" w:hAnsi="Tahoma" w:cs="Tahoma"/>
          <w:b/>
        </w:rPr>
        <w:t>opis podstatných částí každého rozsudku soudu ve věci přezkoumání zákonnosti rozhodnutí o odmítnutí žádosti o poskytnutí informace a přehled všech výdajů vynaložených v souvislosti se soudními řízeními o právech a povinnostech podle tohoto zákona, a to včetně nákladů na vlastní zaměstnance a nákladů na právní zastoupení</w:t>
      </w:r>
    </w:p>
    <w:p w14:paraId="411B4F57" w14:textId="09AC4662" w:rsidR="0038169A" w:rsidRPr="00107F9F" w:rsidRDefault="0038169A" w:rsidP="003450C3">
      <w:pPr>
        <w:ind w:left="397"/>
        <w:rPr>
          <w:rFonts w:ascii="Tahoma" w:hAnsi="Tahoma" w:cs="Tahoma"/>
          <w:b/>
          <w:iCs/>
        </w:rPr>
      </w:pPr>
      <w:r w:rsidRPr="00107F9F">
        <w:rPr>
          <w:rFonts w:ascii="Tahoma" w:hAnsi="Tahoma" w:cs="Tahoma"/>
          <w:iCs/>
        </w:rPr>
        <w:t>rozsudky soudu - 0,  výdaje - 0</w:t>
      </w:r>
    </w:p>
    <w:p w14:paraId="04A21D97" w14:textId="77777777" w:rsidR="0038169A" w:rsidRPr="00107F9F" w:rsidRDefault="0038169A" w:rsidP="0038169A">
      <w:pPr>
        <w:rPr>
          <w:rFonts w:ascii="Tahoma" w:hAnsi="Tahoma" w:cs="Tahoma"/>
        </w:rPr>
      </w:pPr>
    </w:p>
    <w:p w14:paraId="5A55D40A" w14:textId="19725304" w:rsidR="0038169A" w:rsidRPr="00107F9F" w:rsidRDefault="0038169A" w:rsidP="0038169A">
      <w:pPr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107F9F">
        <w:rPr>
          <w:rFonts w:ascii="Tahoma" w:hAnsi="Tahoma" w:cs="Tahoma"/>
          <w:b/>
        </w:rPr>
        <w:t>výčet poskytnutých výhradních licencí, včetně odůvodnění nezbytnosti poskytnutí výhradní licence</w:t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="006F0197">
        <w:rPr>
          <w:rFonts w:ascii="Tahoma" w:hAnsi="Tahoma" w:cs="Tahoma"/>
          <w:b/>
        </w:rPr>
        <w:t xml:space="preserve">   </w:t>
      </w:r>
      <w:r w:rsidRPr="00107F9F">
        <w:rPr>
          <w:rFonts w:ascii="Tahoma" w:hAnsi="Tahoma" w:cs="Tahoma"/>
          <w:b/>
          <w:bCs/>
          <w:iCs/>
        </w:rPr>
        <w:t>0</w:t>
      </w:r>
    </w:p>
    <w:p w14:paraId="7EDD1D1D" w14:textId="77777777" w:rsidR="0038169A" w:rsidRPr="00107F9F" w:rsidRDefault="0038169A" w:rsidP="0038169A">
      <w:pPr>
        <w:jc w:val="both"/>
        <w:rPr>
          <w:rFonts w:ascii="Tahoma" w:hAnsi="Tahoma" w:cs="Tahoma"/>
          <w:i/>
        </w:rPr>
      </w:pPr>
    </w:p>
    <w:p w14:paraId="03B2E257" w14:textId="51E77DAB" w:rsidR="0038169A" w:rsidRPr="00107F9F" w:rsidRDefault="0038169A" w:rsidP="0038169A">
      <w:pPr>
        <w:numPr>
          <w:ilvl w:val="0"/>
          <w:numId w:val="2"/>
        </w:numPr>
        <w:jc w:val="both"/>
        <w:rPr>
          <w:rFonts w:ascii="Tahoma" w:hAnsi="Tahoma" w:cs="Tahoma"/>
          <w:i/>
        </w:rPr>
      </w:pPr>
      <w:r w:rsidRPr="00107F9F">
        <w:rPr>
          <w:rFonts w:ascii="Tahoma" w:hAnsi="Tahoma" w:cs="Tahoma"/>
          <w:b/>
        </w:rPr>
        <w:t>počet stížností podaných podle § 16a, důvody jejich podání a stručný popis způsobu jejich vyřízení:</w:t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="006F0197">
        <w:rPr>
          <w:rFonts w:ascii="Tahoma" w:hAnsi="Tahoma" w:cs="Tahoma"/>
          <w:b/>
        </w:rPr>
        <w:t xml:space="preserve">   </w:t>
      </w:r>
      <w:r w:rsidR="00DC69FF">
        <w:rPr>
          <w:rFonts w:ascii="Tahoma" w:hAnsi="Tahoma" w:cs="Tahoma"/>
          <w:b/>
          <w:iCs/>
        </w:rPr>
        <w:t>2</w:t>
      </w:r>
    </w:p>
    <w:p w14:paraId="5D298243" w14:textId="361A1D32" w:rsidR="0038169A" w:rsidRPr="00107F9F" w:rsidRDefault="00EB4CB1" w:rsidP="00E92CE2">
      <w:pPr>
        <w:ind w:left="39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Jedna s</w:t>
      </w:r>
      <w:r w:rsidR="006E43B7" w:rsidRPr="00107F9F">
        <w:rPr>
          <w:rFonts w:ascii="Tahoma" w:hAnsi="Tahoma" w:cs="Tahoma"/>
        </w:rPr>
        <w:t>tížnost byla podána pro n</w:t>
      </w:r>
      <w:r w:rsidR="007F0C60" w:rsidRPr="00107F9F">
        <w:rPr>
          <w:rFonts w:ascii="Tahoma" w:hAnsi="Tahoma" w:cs="Tahoma"/>
        </w:rPr>
        <w:t>esouhlas se způsobem vyřízení žádosti o informace.</w:t>
      </w:r>
    </w:p>
    <w:p w14:paraId="090B7822" w14:textId="3E1106B9" w:rsidR="009058B9" w:rsidRDefault="00EB4CB1" w:rsidP="009058B9">
      <w:pPr>
        <w:ind w:left="39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Stížnosti bylo vyhověno – vydáno opatření, nezasíláno na Krajský úřad Moravskoslezského kraje.</w:t>
      </w:r>
    </w:p>
    <w:p w14:paraId="40E3272E" w14:textId="77777777" w:rsidR="00E42CE7" w:rsidRDefault="00E42CE7" w:rsidP="009058B9">
      <w:pPr>
        <w:ind w:left="397"/>
        <w:jc w:val="both"/>
        <w:rPr>
          <w:rFonts w:ascii="Tahoma" w:hAnsi="Tahoma" w:cs="Tahoma"/>
        </w:rPr>
      </w:pPr>
    </w:p>
    <w:p w14:paraId="209501A7" w14:textId="4ADEF724" w:rsidR="00E42CE7" w:rsidRPr="00107F9F" w:rsidRDefault="00E42CE7" w:rsidP="009058B9">
      <w:pPr>
        <w:ind w:left="39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Druhá stížnost byla podána pro neposkytnutí požadovaných údajů z důvodu neuhrazení částky za mimořádně rozsáhlé vyhledávání informací. Krajský úřad Moravskoslezského kraje nařídil Magistrátu města Frýdku-Místku poskytnout požadované údaje za rok 2024, které bylo možné jednoduše získat z informačních systémů magistrátu. </w:t>
      </w:r>
      <w:r w:rsidR="000934A6">
        <w:rPr>
          <w:rFonts w:ascii="Tahoma" w:hAnsi="Tahoma" w:cs="Tahoma"/>
        </w:rPr>
        <w:t>U požadovaných údajů za roky 2022 a 2023 potvrdil správnost výše stanovených nákladů na zajištění požadovaných informací a jejich poskytnutí až po uhrazení stanovené částky žadatelem.</w:t>
      </w:r>
    </w:p>
    <w:p w14:paraId="1C7737CF" w14:textId="77777777" w:rsidR="0038169A" w:rsidRPr="00107F9F" w:rsidRDefault="0038169A" w:rsidP="0038169A">
      <w:pPr>
        <w:jc w:val="both"/>
        <w:rPr>
          <w:rFonts w:ascii="Tahoma" w:hAnsi="Tahoma" w:cs="Tahoma"/>
        </w:rPr>
      </w:pPr>
    </w:p>
    <w:p w14:paraId="5EBE77CF" w14:textId="35525AB1" w:rsidR="0038169A" w:rsidRPr="00107F9F" w:rsidRDefault="0038169A" w:rsidP="0058380F">
      <w:pPr>
        <w:numPr>
          <w:ilvl w:val="0"/>
          <w:numId w:val="2"/>
        </w:numPr>
        <w:ind w:left="0" w:firstLine="0"/>
        <w:rPr>
          <w:rFonts w:ascii="Tahoma" w:hAnsi="Tahoma" w:cs="Tahoma"/>
        </w:rPr>
      </w:pPr>
      <w:r w:rsidRPr="00107F9F">
        <w:rPr>
          <w:rFonts w:ascii="Tahoma" w:hAnsi="Tahoma" w:cs="Tahoma"/>
          <w:b/>
        </w:rPr>
        <w:t>další informace vztahující se k uplatňování zákona</w:t>
      </w:r>
      <w:r w:rsidRPr="00107F9F">
        <w:rPr>
          <w:rFonts w:ascii="Tahoma" w:hAnsi="Tahoma" w:cs="Tahoma"/>
        </w:rPr>
        <w:t xml:space="preserve"> </w:t>
      </w:r>
      <w:r w:rsidRPr="00107F9F">
        <w:rPr>
          <w:rFonts w:ascii="Tahoma" w:hAnsi="Tahoma" w:cs="Tahoma"/>
          <w:b/>
        </w:rPr>
        <w:t>č. 106/1999 Sb</w:t>
      </w:r>
      <w:r w:rsidR="00E92CE2" w:rsidRPr="00107F9F">
        <w:rPr>
          <w:rFonts w:ascii="Tahoma" w:hAnsi="Tahoma" w:cs="Tahoma"/>
          <w:b/>
        </w:rPr>
        <w:t>.</w:t>
      </w:r>
    </w:p>
    <w:p w14:paraId="1DD801FD" w14:textId="35674651" w:rsidR="0058380F" w:rsidRPr="00107F9F" w:rsidRDefault="0058380F" w:rsidP="00D41522">
      <w:pPr>
        <w:ind w:left="397"/>
        <w:jc w:val="both"/>
        <w:rPr>
          <w:rFonts w:ascii="Tahoma" w:hAnsi="Tahoma" w:cs="Tahoma"/>
        </w:rPr>
      </w:pPr>
      <w:r w:rsidRPr="00107F9F">
        <w:rPr>
          <w:rFonts w:ascii="Tahoma" w:hAnsi="Tahoma" w:cs="Tahoma"/>
        </w:rPr>
        <w:t>V jednom případě byla žádost o informaci odložena pro ne</w:t>
      </w:r>
      <w:r w:rsidR="006C1CEE">
        <w:rPr>
          <w:rFonts w:ascii="Tahoma" w:hAnsi="Tahoma" w:cs="Tahoma"/>
        </w:rPr>
        <w:t>uhrazení</w:t>
      </w:r>
      <w:r w:rsidRPr="00107F9F">
        <w:rPr>
          <w:rFonts w:ascii="Tahoma" w:hAnsi="Tahoma" w:cs="Tahoma"/>
        </w:rPr>
        <w:t xml:space="preserve"> částky vyčíslené dle sazebníku úhrad</w:t>
      </w:r>
      <w:r w:rsidR="0005348C">
        <w:rPr>
          <w:rFonts w:ascii="Tahoma" w:hAnsi="Tahoma" w:cs="Tahoma"/>
        </w:rPr>
        <w:t>.</w:t>
      </w:r>
    </w:p>
    <w:p w14:paraId="4EE2E772" w14:textId="1D9B8838" w:rsidR="0038169A" w:rsidRPr="00107F9F" w:rsidRDefault="0038169A" w:rsidP="00CA11CC">
      <w:pPr>
        <w:spacing w:before="120"/>
        <w:ind w:left="397"/>
        <w:rPr>
          <w:rFonts w:ascii="Tahoma" w:hAnsi="Tahoma" w:cs="Tahoma"/>
          <w:iCs/>
        </w:rPr>
      </w:pPr>
      <w:r w:rsidRPr="00107F9F">
        <w:rPr>
          <w:rFonts w:ascii="Tahoma" w:hAnsi="Tahoma" w:cs="Tahoma"/>
          <w:iCs/>
        </w:rPr>
        <w:t>Průběžně jsou poskytovány informace na základě ústně podávaných žádostí</w:t>
      </w:r>
      <w:r w:rsidR="00251E2F" w:rsidRPr="00107F9F">
        <w:rPr>
          <w:rFonts w:ascii="Tahoma" w:hAnsi="Tahoma" w:cs="Tahoma"/>
          <w:iCs/>
        </w:rPr>
        <w:t>.</w:t>
      </w:r>
    </w:p>
    <w:p w14:paraId="2186A3C7" w14:textId="77777777" w:rsidR="00FD07E1" w:rsidRPr="00107F9F" w:rsidRDefault="00FD07E1" w:rsidP="00FD07E1">
      <w:pPr>
        <w:spacing w:before="120"/>
        <w:rPr>
          <w:rFonts w:ascii="Tahoma" w:hAnsi="Tahoma" w:cs="Tahoma"/>
          <w:i/>
        </w:rPr>
      </w:pPr>
    </w:p>
    <w:p w14:paraId="39DCFCD3" w14:textId="77777777" w:rsidR="00107F9F" w:rsidRDefault="00107F9F" w:rsidP="00FD07E1">
      <w:pPr>
        <w:spacing w:before="120"/>
        <w:rPr>
          <w:rFonts w:ascii="Tahoma" w:hAnsi="Tahoma" w:cs="Tahoma"/>
          <w:iCs/>
        </w:rPr>
      </w:pPr>
    </w:p>
    <w:p w14:paraId="60DFE34C" w14:textId="58F0BA12" w:rsidR="003C6BC6" w:rsidRPr="00107F9F" w:rsidRDefault="003C6BC6" w:rsidP="00FD07E1">
      <w:pPr>
        <w:spacing w:before="120"/>
        <w:rPr>
          <w:rFonts w:ascii="Tahoma" w:hAnsi="Tahoma" w:cs="Tahoma"/>
          <w:iCs/>
        </w:rPr>
      </w:pPr>
      <w:r w:rsidRPr="00107F9F">
        <w:rPr>
          <w:rFonts w:ascii="Tahoma" w:hAnsi="Tahoma" w:cs="Tahoma"/>
          <w:iCs/>
        </w:rPr>
        <w:t>Ve Frýdku-Místku dne 2</w:t>
      </w:r>
      <w:r w:rsidR="00F2410B">
        <w:rPr>
          <w:rFonts w:ascii="Tahoma" w:hAnsi="Tahoma" w:cs="Tahoma"/>
          <w:iCs/>
        </w:rPr>
        <w:t>6</w:t>
      </w:r>
      <w:r w:rsidRPr="00107F9F">
        <w:rPr>
          <w:rFonts w:ascii="Tahoma" w:hAnsi="Tahoma" w:cs="Tahoma"/>
          <w:iCs/>
        </w:rPr>
        <w:t>. 2. 202</w:t>
      </w:r>
      <w:r w:rsidR="00413D16">
        <w:rPr>
          <w:rFonts w:ascii="Tahoma" w:hAnsi="Tahoma" w:cs="Tahoma"/>
          <w:iCs/>
        </w:rPr>
        <w:t>5</w:t>
      </w:r>
    </w:p>
    <w:p w14:paraId="222DA34C" w14:textId="6860EDA2" w:rsidR="00FD07E1" w:rsidRPr="00107F9F" w:rsidRDefault="00FD07E1" w:rsidP="00FD07E1">
      <w:pPr>
        <w:rPr>
          <w:rFonts w:ascii="Tahoma" w:hAnsi="Tahoma" w:cs="Tahoma"/>
          <w:iCs/>
        </w:rPr>
      </w:pPr>
    </w:p>
    <w:p w14:paraId="77D3AE70" w14:textId="77777777" w:rsidR="00BF6726" w:rsidRPr="00107F9F" w:rsidRDefault="00BF6726" w:rsidP="00FD07E1">
      <w:pPr>
        <w:rPr>
          <w:rFonts w:ascii="Tahoma" w:hAnsi="Tahoma" w:cs="Tahoma"/>
          <w:iCs/>
        </w:rPr>
      </w:pPr>
    </w:p>
    <w:p w14:paraId="3DC3AE86" w14:textId="77777777" w:rsidR="00D808EF" w:rsidRPr="00107F9F" w:rsidRDefault="00D808EF" w:rsidP="00FD07E1">
      <w:pPr>
        <w:rPr>
          <w:rFonts w:ascii="Tahoma" w:hAnsi="Tahoma" w:cs="Tahoma"/>
          <w:iCs/>
        </w:rPr>
      </w:pPr>
    </w:p>
    <w:p w14:paraId="221A4D44" w14:textId="77777777" w:rsidR="00D808EF" w:rsidRPr="00107F9F" w:rsidRDefault="00D808EF" w:rsidP="00FD07E1">
      <w:pPr>
        <w:rPr>
          <w:rFonts w:ascii="Tahoma" w:hAnsi="Tahoma" w:cs="Tahoma"/>
          <w:iCs/>
        </w:rPr>
      </w:pPr>
    </w:p>
    <w:p w14:paraId="2C48BE49" w14:textId="7A018FC9" w:rsidR="00FD07E1" w:rsidRPr="00107F9F" w:rsidRDefault="00FD07E1" w:rsidP="00FD07E1">
      <w:pPr>
        <w:rPr>
          <w:rFonts w:ascii="Tahoma" w:hAnsi="Tahoma" w:cs="Tahoma"/>
          <w:iCs/>
        </w:rPr>
      </w:pPr>
      <w:r w:rsidRPr="00107F9F">
        <w:rPr>
          <w:rFonts w:ascii="Tahoma" w:hAnsi="Tahoma" w:cs="Tahoma"/>
          <w:iCs/>
        </w:rPr>
        <w:t>Mgr. Karin Kubů</w:t>
      </w:r>
    </w:p>
    <w:p w14:paraId="32E81015" w14:textId="72891237" w:rsidR="00FD07E1" w:rsidRPr="00107F9F" w:rsidRDefault="00FD07E1" w:rsidP="00FD07E1">
      <w:pPr>
        <w:rPr>
          <w:rFonts w:ascii="Tahoma" w:hAnsi="Tahoma" w:cs="Tahoma"/>
          <w:iCs/>
        </w:rPr>
      </w:pPr>
      <w:r w:rsidRPr="00107F9F">
        <w:rPr>
          <w:rFonts w:ascii="Tahoma" w:hAnsi="Tahoma" w:cs="Tahoma"/>
          <w:iCs/>
        </w:rPr>
        <w:t>vedoucí právního odboru</w:t>
      </w:r>
    </w:p>
    <w:p w14:paraId="0F8CBAB3" w14:textId="77777777" w:rsidR="00FD07E1" w:rsidRPr="00107F9F" w:rsidRDefault="00FD07E1" w:rsidP="00FD07E1">
      <w:pPr>
        <w:ind w:left="397"/>
        <w:rPr>
          <w:rFonts w:ascii="Tahoma" w:hAnsi="Tahoma" w:cs="Tahoma"/>
          <w:iCs/>
        </w:rPr>
      </w:pPr>
    </w:p>
    <w:p w14:paraId="18E0AA32" w14:textId="631CF146" w:rsidR="00FD07E1" w:rsidRPr="00107F9F" w:rsidRDefault="00FD07E1" w:rsidP="00FD07E1">
      <w:pPr>
        <w:spacing w:before="120"/>
        <w:rPr>
          <w:rFonts w:ascii="Tahoma" w:hAnsi="Tahoma" w:cs="Tahoma"/>
          <w:iCs/>
        </w:rPr>
      </w:pPr>
      <w:r w:rsidRPr="00107F9F">
        <w:rPr>
          <w:rFonts w:ascii="Tahoma" w:hAnsi="Tahoma" w:cs="Tahoma"/>
          <w:iCs/>
        </w:rPr>
        <w:t>Zpracovala: Zuzana Gavorová</w:t>
      </w:r>
    </w:p>
    <w:sectPr w:rsidR="00FD07E1" w:rsidRPr="00107F9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71C87" w14:textId="77777777" w:rsidR="0028487A" w:rsidRDefault="0028487A" w:rsidP="00FD07E1">
      <w:r>
        <w:separator/>
      </w:r>
    </w:p>
  </w:endnote>
  <w:endnote w:type="continuationSeparator" w:id="0">
    <w:p w14:paraId="02D45FA1" w14:textId="77777777" w:rsidR="0028487A" w:rsidRDefault="0028487A" w:rsidP="00FD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63AC1" w14:textId="2BA2F226" w:rsidR="00FD07E1" w:rsidRDefault="00FD07E1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30745F" wp14:editId="4EED2ED0">
          <wp:simplePos x="0" y="0"/>
          <wp:positionH relativeFrom="column">
            <wp:posOffset>0</wp:posOffset>
          </wp:positionH>
          <wp:positionV relativeFrom="paragraph">
            <wp:posOffset>142875</wp:posOffset>
          </wp:positionV>
          <wp:extent cx="5753100" cy="451485"/>
          <wp:effectExtent l="0" t="0" r="0" b="5715"/>
          <wp:wrapTight wrapText="bothSides">
            <wp:wrapPolygon edited="0">
              <wp:start x="0" y="0"/>
              <wp:lineTo x="0" y="20962"/>
              <wp:lineTo x="21528" y="20962"/>
              <wp:lineTo x="21528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7C6BE" w14:textId="77777777" w:rsidR="0028487A" w:rsidRDefault="0028487A" w:rsidP="00FD07E1">
      <w:r>
        <w:separator/>
      </w:r>
    </w:p>
  </w:footnote>
  <w:footnote w:type="continuationSeparator" w:id="0">
    <w:p w14:paraId="443E0BA2" w14:textId="77777777" w:rsidR="0028487A" w:rsidRDefault="0028487A" w:rsidP="00FD0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B9B2" w14:textId="7821306C" w:rsidR="00FD07E1" w:rsidRDefault="00FD07E1">
    <w:pPr>
      <w:pStyle w:val="Zhlav"/>
    </w:pPr>
    <w:r>
      <w:object w:dxaOrig="3737" w:dyaOrig="404" w14:anchorId="765D37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1.25pt;height:21pt">
          <v:imagedata r:id="rId1" o:title=""/>
        </v:shape>
        <o:OLEObject Type="Embed" ProgID="CorelDraw.Graphic.18" ShapeID="_x0000_i1025" DrawAspect="Content" ObjectID="_1802061290" r:id="rId2"/>
      </w:object>
    </w:r>
  </w:p>
  <w:p w14:paraId="406830AE" w14:textId="77777777" w:rsidR="00FD07E1" w:rsidRDefault="00FD0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221B7"/>
    <w:multiLevelType w:val="singleLevel"/>
    <w:tmpl w:val="293C3CA8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b/>
        <w:i w:val="0"/>
        <w:strike w:val="0"/>
        <w:dstrike w:val="0"/>
        <w:u w:val="none"/>
        <w:effect w:val="none"/>
      </w:rPr>
    </w:lvl>
  </w:abstractNum>
  <w:abstractNum w:abstractNumId="1" w15:restartNumberingAfterBreak="0">
    <w:nsid w:val="4AC7706F"/>
    <w:multiLevelType w:val="hybridMultilevel"/>
    <w:tmpl w:val="663EBC62"/>
    <w:lvl w:ilvl="0" w:tplc="C92AD16C">
      <w:start w:val="5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 w:tplc="A12EF3E8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5118726">
    <w:abstractNumId w:val="0"/>
    <w:lvlOverride w:ilvl="0">
      <w:startOverride w:val="1"/>
    </w:lvlOverride>
  </w:num>
  <w:num w:numId="2" w16cid:durableId="133117682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9A"/>
    <w:rsid w:val="00005557"/>
    <w:rsid w:val="00036319"/>
    <w:rsid w:val="0005348C"/>
    <w:rsid w:val="0008075E"/>
    <w:rsid w:val="000934A6"/>
    <w:rsid w:val="00107F9F"/>
    <w:rsid w:val="001219CA"/>
    <w:rsid w:val="00170046"/>
    <w:rsid w:val="00177B24"/>
    <w:rsid w:val="00184654"/>
    <w:rsid w:val="002111E7"/>
    <w:rsid w:val="00251E2F"/>
    <w:rsid w:val="0028487A"/>
    <w:rsid w:val="002A1FA9"/>
    <w:rsid w:val="00302C4A"/>
    <w:rsid w:val="003450C3"/>
    <w:rsid w:val="0038169A"/>
    <w:rsid w:val="00384481"/>
    <w:rsid w:val="003960D3"/>
    <w:rsid w:val="003C05DF"/>
    <w:rsid w:val="003C6BC6"/>
    <w:rsid w:val="003C7EA9"/>
    <w:rsid w:val="00413D16"/>
    <w:rsid w:val="00414761"/>
    <w:rsid w:val="00466C1B"/>
    <w:rsid w:val="004E06FF"/>
    <w:rsid w:val="004E7DBB"/>
    <w:rsid w:val="004F0E72"/>
    <w:rsid w:val="0058380F"/>
    <w:rsid w:val="005A3204"/>
    <w:rsid w:val="005A4B4D"/>
    <w:rsid w:val="005F68F8"/>
    <w:rsid w:val="0060094F"/>
    <w:rsid w:val="006872CA"/>
    <w:rsid w:val="006C1B54"/>
    <w:rsid w:val="006C1CEE"/>
    <w:rsid w:val="006E43B7"/>
    <w:rsid w:val="006F0197"/>
    <w:rsid w:val="007567EF"/>
    <w:rsid w:val="00766F99"/>
    <w:rsid w:val="00781CE9"/>
    <w:rsid w:val="00793AE9"/>
    <w:rsid w:val="007A1215"/>
    <w:rsid w:val="007F0C60"/>
    <w:rsid w:val="00852A19"/>
    <w:rsid w:val="00877ACA"/>
    <w:rsid w:val="008A748B"/>
    <w:rsid w:val="008E6746"/>
    <w:rsid w:val="008F61CA"/>
    <w:rsid w:val="009023F8"/>
    <w:rsid w:val="009058B9"/>
    <w:rsid w:val="00935E49"/>
    <w:rsid w:val="00943966"/>
    <w:rsid w:val="00954A74"/>
    <w:rsid w:val="0096517F"/>
    <w:rsid w:val="00970C21"/>
    <w:rsid w:val="00A0326B"/>
    <w:rsid w:val="00A27DAD"/>
    <w:rsid w:val="00A6343D"/>
    <w:rsid w:val="00AA03DD"/>
    <w:rsid w:val="00AA7D4D"/>
    <w:rsid w:val="00AB4BA5"/>
    <w:rsid w:val="00AD123E"/>
    <w:rsid w:val="00AF06BC"/>
    <w:rsid w:val="00AF23E4"/>
    <w:rsid w:val="00B12A76"/>
    <w:rsid w:val="00B8593A"/>
    <w:rsid w:val="00BC1516"/>
    <w:rsid w:val="00BF6726"/>
    <w:rsid w:val="00C72A5B"/>
    <w:rsid w:val="00C90C38"/>
    <w:rsid w:val="00CA11CC"/>
    <w:rsid w:val="00CE7842"/>
    <w:rsid w:val="00D02920"/>
    <w:rsid w:val="00D110B2"/>
    <w:rsid w:val="00D41522"/>
    <w:rsid w:val="00D808EF"/>
    <w:rsid w:val="00D879D6"/>
    <w:rsid w:val="00D9001C"/>
    <w:rsid w:val="00DC69FF"/>
    <w:rsid w:val="00E00FC8"/>
    <w:rsid w:val="00E4084F"/>
    <w:rsid w:val="00E42CE7"/>
    <w:rsid w:val="00E6758E"/>
    <w:rsid w:val="00E92CE2"/>
    <w:rsid w:val="00E96233"/>
    <w:rsid w:val="00EB4CB1"/>
    <w:rsid w:val="00F2410B"/>
    <w:rsid w:val="00F421A7"/>
    <w:rsid w:val="00F43EAC"/>
    <w:rsid w:val="00FB2D08"/>
    <w:rsid w:val="00FC6534"/>
    <w:rsid w:val="00FD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A9D8F"/>
  <w15:chartTrackingRefBased/>
  <w15:docId w15:val="{AFBA23C7-B31F-4C45-97E7-7A81B581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1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38169A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3816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38169A"/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38169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07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07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07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07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92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GAVOROVÁ</dc:creator>
  <cp:keywords/>
  <dc:description/>
  <cp:lastModifiedBy>Zuzana Gavorová</cp:lastModifiedBy>
  <cp:revision>68</cp:revision>
  <dcterms:created xsi:type="dcterms:W3CDTF">2024-02-07T12:48:00Z</dcterms:created>
  <dcterms:modified xsi:type="dcterms:W3CDTF">2025-02-26T06:48:00Z</dcterms:modified>
</cp:coreProperties>
</file>