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3A408" w14:textId="77777777" w:rsidR="00B50BFC" w:rsidRPr="004426AD" w:rsidRDefault="00B50BFC" w:rsidP="00B50BFC">
      <w:pPr>
        <w:pStyle w:val="Prosttext"/>
        <w:tabs>
          <w:tab w:val="left" w:pos="2580"/>
        </w:tabs>
        <w:jc w:val="both"/>
        <w:rPr>
          <w:rFonts w:ascii="Tahoma" w:hAnsi="Tahoma" w:cs="Tahoma"/>
          <w:sz w:val="18"/>
          <w:szCs w:val="18"/>
        </w:rPr>
      </w:pPr>
    </w:p>
    <w:p w14:paraId="1F28B7D3" w14:textId="77777777" w:rsidR="00B50BFC" w:rsidRPr="004426AD" w:rsidRDefault="00B50BFC" w:rsidP="00B50BFC">
      <w:pPr>
        <w:keepNext/>
        <w:widowControl w:val="0"/>
        <w:suppressAutoHyphens/>
        <w:jc w:val="center"/>
        <w:outlineLvl w:val="2"/>
        <w:rPr>
          <w:rFonts w:ascii="Tahoma" w:hAnsi="Tahoma" w:cs="Tahoma"/>
          <w:b/>
          <w:sz w:val="21"/>
          <w:szCs w:val="21"/>
        </w:rPr>
      </w:pPr>
      <w:r w:rsidRPr="004426AD">
        <w:rPr>
          <w:rFonts w:ascii="Tahoma" w:hAnsi="Tahoma" w:cs="Tahoma"/>
          <w:b/>
          <w:sz w:val="21"/>
          <w:szCs w:val="21"/>
        </w:rPr>
        <w:t>Statutární město Frýdek-Místek</w:t>
      </w:r>
    </w:p>
    <w:p w14:paraId="7820E94C" w14:textId="77777777" w:rsidR="00B50BFC" w:rsidRPr="004426AD" w:rsidRDefault="00B50BFC" w:rsidP="00B50BFC">
      <w:pPr>
        <w:keepNext/>
        <w:widowControl w:val="0"/>
        <w:suppressAutoHyphens/>
        <w:jc w:val="center"/>
        <w:outlineLvl w:val="2"/>
        <w:rPr>
          <w:rFonts w:ascii="Tahoma" w:hAnsi="Tahoma" w:cs="Tahoma"/>
          <w:b/>
          <w:sz w:val="21"/>
          <w:szCs w:val="21"/>
        </w:rPr>
      </w:pPr>
      <w:r w:rsidRPr="004426AD">
        <w:rPr>
          <w:rFonts w:ascii="Tahoma" w:hAnsi="Tahoma" w:cs="Tahoma"/>
          <w:b/>
          <w:sz w:val="21"/>
          <w:szCs w:val="21"/>
        </w:rPr>
        <w:t>Rada města Frýdku-Místku</w:t>
      </w:r>
    </w:p>
    <w:p w14:paraId="21A30C09" w14:textId="77777777" w:rsidR="00B50BFC" w:rsidRPr="004426AD" w:rsidRDefault="00B50BFC" w:rsidP="00B50BFC">
      <w:pPr>
        <w:widowControl w:val="0"/>
        <w:suppressAutoHyphens/>
        <w:rPr>
          <w:rFonts w:ascii="Tahoma" w:hAnsi="Tahoma" w:cs="Tahoma"/>
          <w:sz w:val="21"/>
          <w:szCs w:val="21"/>
        </w:rPr>
      </w:pPr>
    </w:p>
    <w:p w14:paraId="07117FD4" w14:textId="77777777" w:rsidR="00B50BFC" w:rsidRPr="004426AD" w:rsidRDefault="00B50BFC" w:rsidP="00B50BFC">
      <w:pPr>
        <w:widowControl w:val="0"/>
        <w:suppressAutoHyphens/>
        <w:jc w:val="center"/>
        <w:rPr>
          <w:rFonts w:ascii="Tahoma" w:hAnsi="Tahoma" w:cs="Tahoma"/>
          <w:b/>
          <w:sz w:val="21"/>
          <w:szCs w:val="21"/>
        </w:rPr>
      </w:pPr>
      <w:r w:rsidRPr="004426AD">
        <w:rPr>
          <w:rFonts w:ascii="Tahoma" w:hAnsi="Tahoma" w:cs="Tahoma"/>
          <w:b/>
          <w:sz w:val="21"/>
          <w:szCs w:val="21"/>
        </w:rPr>
        <w:t>Nařízení města</w:t>
      </w:r>
    </w:p>
    <w:p w14:paraId="4561913A" w14:textId="77777777" w:rsidR="00B50BFC" w:rsidRPr="004426AD" w:rsidRDefault="00B50BFC" w:rsidP="00B50BFC">
      <w:pPr>
        <w:ind w:left="2124" w:hanging="2124"/>
        <w:jc w:val="center"/>
        <w:rPr>
          <w:rFonts w:ascii="Tahoma" w:hAnsi="Tahoma" w:cs="Tahoma"/>
          <w:b/>
          <w:sz w:val="21"/>
          <w:szCs w:val="21"/>
        </w:rPr>
      </w:pPr>
      <w:r w:rsidRPr="004426AD">
        <w:rPr>
          <w:rFonts w:ascii="Tahoma" w:hAnsi="Tahoma" w:cs="Tahoma"/>
          <w:b/>
          <w:sz w:val="21"/>
          <w:szCs w:val="21"/>
        </w:rPr>
        <w:t>o vymezení oblastí statutárního města Frýdku-Místku, ve kterých lze místní</w:t>
      </w:r>
    </w:p>
    <w:p w14:paraId="4B0D342A" w14:textId="77777777" w:rsidR="00B50BFC" w:rsidRPr="004426AD" w:rsidRDefault="00B50BFC" w:rsidP="00B50BFC">
      <w:pPr>
        <w:ind w:left="2124" w:hanging="2124"/>
        <w:jc w:val="center"/>
        <w:rPr>
          <w:rFonts w:ascii="Tahoma" w:hAnsi="Tahoma" w:cs="Tahoma"/>
          <w:b/>
          <w:sz w:val="21"/>
          <w:szCs w:val="21"/>
        </w:rPr>
      </w:pPr>
      <w:r w:rsidRPr="004426AD">
        <w:rPr>
          <w:rFonts w:ascii="Tahoma" w:hAnsi="Tahoma" w:cs="Tahoma"/>
          <w:b/>
          <w:sz w:val="21"/>
          <w:szCs w:val="21"/>
        </w:rPr>
        <w:t>komunikace nebo jejich určené úseky užít za cenu sjednanou v souladu s cenovými</w:t>
      </w:r>
    </w:p>
    <w:p w14:paraId="5496FDC8" w14:textId="77777777" w:rsidR="00B50BFC" w:rsidRPr="004426AD" w:rsidRDefault="00B50BFC" w:rsidP="00B50BFC">
      <w:pPr>
        <w:ind w:left="2124" w:hanging="2124"/>
        <w:jc w:val="center"/>
        <w:rPr>
          <w:rFonts w:ascii="Tahoma" w:hAnsi="Tahoma" w:cs="Tahoma"/>
          <w:b/>
          <w:sz w:val="21"/>
          <w:szCs w:val="21"/>
          <w:lang w:eastAsia="en-US"/>
        </w:rPr>
      </w:pPr>
      <w:r w:rsidRPr="004426AD">
        <w:rPr>
          <w:rFonts w:ascii="Tahoma" w:hAnsi="Tahoma" w:cs="Tahoma"/>
          <w:b/>
          <w:sz w:val="21"/>
          <w:szCs w:val="21"/>
        </w:rPr>
        <w:t xml:space="preserve">předpisy </w:t>
      </w:r>
    </w:p>
    <w:p w14:paraId="3F92C948" w14:textId="77777777" w:rsidR="00B50BFC" w:rsidRPr="004426AD" w:rsidRDefault="00B50BFC" w:rsidP="00B50BFC">
      <w:pPr>
        <w:widowControl w:val="0"/>
        <w:suppressAutoHyphens/>
        <w:jc w:val="center"/>
        <w:rPr>
          <w:rFonts w:ascii="Tahoma" w:hAnsi="Tahoma" w:cs="Tahoma"/>
          <w:b/>
          <w:sz w:val="21"/>
          <w:szCs w:val="21"/>
        </w:rPr>
      </w:pPr>
    </w:p>
    <w:p w14:paraId="7D40B102" w14:textId="77777777" w:rsidR="00B50BFC" w:rsidRPr="004426AD" w:rsidRDefault="00B50BFC" w:rsidP="00B50BFC">
      <w:pPr>
        <w:widowControl w:val="0"/>
        <w:suppressAutoHyphens/>
        <w:rPr>
          <w:rFonts w:ascii="Tahoma" w:hAnsi="Tahoma" w:cs="Tahoma"/>
          <w:b/>
          <w:sz w:val="21"/>
          <w:szCs w:val="21"/>
        </w:rPr>
      </w:pPr>
    </w:p>
    <w:p w14:paraId="35D3A279" w14:textId="09099FF7" w:rsidR="00B50BFC" w:rsidRPr="004426AD" w:rsidRDefault="00B50BFC" w:rsidP="00B50BFC">
      <w:pPr>
        <w:widowControl w:val="0"/>
        <w:suppressAutoHyphens/>
        <w:jc w:val="both"/>
        <w:rPr>
          <w:rFonts w:ascii="Tahoma" w:hAnsi="Tahoma" w:cs="Tahoma"/>
          <w:sz w:val="21"/>
          <w:szCs w:val="21"/>
        </w:rPr>
      </w:pPr>
      <w:r w:rsidRPr="004426AD">
        <w:rPr>
          <w:rFonts w:ascii="Tahoma" w:hAnsi="Tahoma" w:cs="Tahoma"/>
          <w:sz w:val="21"/>
          <w:szCs w:val="21"/>
        </w:rPr>
        <w:t xml:space="preserve">Rada města Frýdku-Místku se na své </w:t>
      </w:r>
      <w:r w:rsidR="00DB2393" w:rsidRPr="004426AD">
        <w:rPr>
          <w:rFonts w:ascii="Tahoma" w:hAnsi="Tahoma" w:cs="Tahoma"/>
          <w:sz w:val="21"/>
          <w:szCs w:val="21"/>
        </w:rPr>
        <w:t>65</w:t>
      </w:r>
      <w:r w:rsidRPr="004426AD">
        <w:rPr>
          <w:rFonts w:ascii="Tahoma" w:hAnsi="Tahoma" w:cs="Tahoma"/>
          <w:sz w:val="21"/>
          <w:szCs w:val="21"/>
        </w:rPr>
        <w:t xml:space="preserve">. schůzi konané dne </w:t>
      </w:r>
      <w:r w:rsidR="009F5F83" w:rsidRPr="004426AD">
        <w:rPr>
          <w:rFonts w:ascii="Tahoma" w:hAnsi="Tahoma" w:cs="Tahoma"/>
          <w:sz w:val="21"/>
          <w:szCs w:val="21"/>
        </w:rPr>
        <w:t xml:space="preserve">4.3.2025 </w:t>
      </w:r>
      <w:r w:rsidRPr="004426AD">
        <w:rPr>
          <w:rFonts w:ascii="Tahoma" w:hAnsi="Tahoma" w:cs="Tahoma"/>
          <w:sz w:val="21"/>
          <w:szCs w:val="21"/>
        </w:rPr>
        <w:t>usnesla vydat na základě ustanovení § 23 odst. 1 písm. a) a c) zákona č. 13/1997 Sb., o pozemních komunikacích, ve znění pozdějších předpisů a v souladu s ustanovením § 11 odst. 1 a § 102 odst. 2 písm. d) zákona č. 128/2000 Sb., o obcích (obecní zřízení), ve znění pozdějších předpisů, toto nařízení města (dále jen nařízení):</w:t>
      </w:r>
    </w:p>
    <w:p w14:paraId="130CC278" w14:textId="77777777" w:rsidR="00B50BFC" w:rsidRPr="004426AD" w:rsidRDefault="00B50BFC" w:rsidP="00B50BFC">
      <w:pPr>
        <w:widowControl w:val="0"/>
        <w:suppressAutoHyphens/>
        <w:rPr>
          <w:rFonts w:ascii="Tahoma" w:hAnsi="Tahoma" w:cs="Tahoma"/>
          <w:sz w:val="21"/>
          <w:szCs w:val="21"/>
        </w:rPr>
      </w:pPr>
    </w:p>
    <w:p w14:paraId="6B8D2625" w14:textId="77777777" w:rsidR="00B50BFC" w:rsidRPr="004426AD" w:rsidRDefault="00B50BFC" w:rsidP="00B50BFC">
      <w:pPr>
        <w:widowControl w:val="0"/>
        <w:suppressAutoHyphens/>
        <w:rPr>
          <w:rFonts w:ascii="Tahoma" w:hAnsi="Tahoma" w:cs="Tahoma"/>
          <w:b/>
          <w:sz w:val="21"/>
          <w:szCs w:val="21"/>
        </w:rPr>
      </w:pPr>
    </w:p>
    <w:p w14:paraId="20FD4E42" w14:textId="77777777" w:rsidR="00B50BFC" w:rsidRPr="004426AD" w:rsidRDefault="00B50BFC" w:rsidP="00B50B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center"/>
        <w:rPr>
          <w:rFonts w:ascii="Tahoma" w:hAnsi="Tahoma" w:cs="Tahoma"/>
          <w:b/>
          <w:sz w:val="21"/>
          <w:szCs w:val="21"/>
        </w:rPr>
      </w:pPr>
      <w:r w:rsidRPr="004426AD">
        <w:rPr>
          <w:rFonts w:ascii="Tahoma" w:hAnsi="Tahoma" w:cs="Tahoma"/>
          <w:b/>
          <w:sz w:val="21"/>
          <w:szCs w:val="21"/>
        </w:rPr>
        <w:t>Čl. 1.</w:t>
      </w:r>
    </w:p>
    <w:p w14:paraId="30AFF459" w14:textId="77777777" w:rsidR="00B50BFC" w:rsidRPr="004426AD" w:rsidRDefault="00B50BFC" w:rsidP="00B50BFC">
      <w:pPr>
        <w:widowControl w:val="0"/>
        <w:suppressAutoHyphens/>
        <w:autoSpaceDE w:val="0"/>
        <w:rPr>
          <w:rFonts w:ascii="Tahoma" w:hAnsi="Tahoma" w:cs="Tahoma"/>
          <w:sz w:val="21"/>
          <w:szCs w:val="21"/>
        </w:rPr>
      </w:pPr>
    </w:p>
    <w:p w14:paraId="693DC0EA" w14:textId="77777777" w:rsidR="00B50BFC" w:rsidRPr="004426AD" w:rsidRDefault="00B50BFC" w:rsidP="00B50BFC">
      <w:pPr>
        <w:pStyle w:val="Odstavecseseznamem"/>
        <w:widowControl w:val="0"/>
        <w:numPr>
          <w:ilvl w:val="0"/>
          <w:numId w:val="5"/>
        </w:numPr>
        <w:suppressAutoHyphens/>
        <w:autoSpaceDE w:val="0"/>
        <w:jc w:val="both"/>
        <w:rPr>
          <w:rFonts w:ascii="Tahoma" w:hAnsi="Tahoma" w:cs="Tahoma"/>
          <w:sz w:val="21"/>
          <w:szCs w:val="21"/>
        </w:rPr>
      </w:pPr>
      <w:r w:rsidRPr="004426AD">
        <w:rPr>
          <w:rFonts w:ascii="Tahoma" w:hAnsi="Tahoma" w:cs="Tahoma"/>
          <w:sz w:val="21"/>
          <w:szCs w:val="21"/>
        </w:rPr>
        <w:t>Nařízení vymezuje oblasti města, ve kterých lze místní komunikace nebo jejich určené úseky pro účely organizování dopravy užít jen za cenu sjednanou v souladu s cenovými předpisy</w:t>
      </w:r>
    </w:p>
    <w:p w14:paraId="011EAEE6" w14:textId="77777777" w:rsidR="00B50BFC" w:rsidRPr="004426AD" w:rsidRDefault="00B50BFC" w:rsidP="00B50BFC">
      <w:pPr>
        <w:numPr>
          <w:ilvl w:val="0"/>
          <w:numId w:val="1"/>
        </w:numPr>
        <w:spacing w:before="120"/>
        <w:ind w:left="714" w:hanging="357"/>
        <w:jc w:val="both"/>
        <w:rPr>
          <w:rFonts w:ascii="Tahoma" w:hAnsi="Tahoma" w:cs="Tahoma"/>
          <w:sz w:val="21"/>
          <w:szCs w:val="21"/>
          <w:lang w:eastAsia="en-US"/>
        </w:rPr>
      </w:pPr>
      <w:r w:rsidRPr="004426AD">
        <w:rPr>
          <w:rFonts w:ascii="Tahoma" w:hAnsi="Tahoma" w:cs="Tahoma"/>
          <w:sz w:val="21"/>
          <w:szCs w:val="21"/>
          <w:lang w:eastAsia="en-US"/>
        </w:rPr>
        <w:t>k stání silničního motorového vozidla na dobu časově omezenou, nejvýše však na dobu 24 hodin,</w:t>
      </w:r>
    </w:p>
    <w:p w14:paraId="11285186" w14:textId="77777777" w:rsidR="00B50BFC" w:rsidRPr="004426AD" w:rsidRDefault="00B50BFC" w:rsidP="00B50BFC">
      <w:pPr>
        <w:numPr>
          <w:ilvl w:val="0"/>
          <w:numId w:val="1"/>
        </w:numPr>
        <w:spacing w:before="120"/>
        <w:ind w:left="714" w:hanging="357"/>
        <w:jc w:val="both"/>
        <w:rPr>
          <w:rFonts w:ascii="Tahoma" w:hAnsi="Tahoma" w:cs="Tahoma"/>
          <w:sz w:val="21"/>
          <w:szCs w:val="21"/>
          <w:lang w:eastAsia="en-US"/>
        </w:rPr>
      </w:pPr>
      <w:r w:rsidRPr="004426AD">
        <w:rPr>
          <w:rFonts w:ascii="Tahoma" w:hAnsi="Tahoma" w:cs="Tahoma"/>
          <w:sz w:val="21"/>
          <w:szCs w:val="21"/>
          <w:lang w:eastAsia="en-US"/>
        </w:rPr>
        <w:t xml:space="preserve">k stání silničního motorového vozidla provozovaného právnickou nebo fyzickou osobou za účelem podnikání podle zvláštního právního předpisu, která má sídlo nebo provozovnu ve vymezené oblasti města, nebo k stání silničního motorového vozidla fyzické osoby, která má místo trvalého pobytu nebo je vlastníkem nemovitosti ve vymezené oblasti. </w:t>
      </w:r>
    </w:p>
    <w:p w14:paraId="52CC3C59" w14:textId="77777777" w:rsidR="00B50BFC" w:rsidRPr="004426AD" w:rsidRDefault="00B50BFC" w:rsidP="00B50BFC">
      <w:pPr>
        <w:widowControl w:val="0"/>
        <w:suppressAutoHyphens/>
        <w:autoSpaceDE w:val="0"/>
        <w:contextualSpacing/>
        <w:jc w:val="both"/>
        <w:rPr>
          <w:rFonts w:ascii="Tahoma" w:hAnsi="Tahoma" w:cs="Tahoma"/>
          <w:sz w:val="21"/>
          <w:szCs w:val="21"/>
        </w:rPr>
      </w:pPr>
    </w:p>
    <w:p w14:paraId="0034104B" w14:textId="77777777" w:rsidR="00B50BFC" w:rsidRPr="004426AD" w:rsidRDefault="00B50BFC" w:rsidP="00B50BFC">
      <w:pPr>
        <w:pStyle w:val="Odstavecseseznamem"/>
        <w:widowControl w:val="0"/>
        <w:numPr>
          <w:ilvl w:val="0"/>
          <w:numId w:val="5"/>
        </w:numPr>
        <w:suppressAutoHyphens/>
        <w:autoSpaceDE w:val="0"/>
        <w:jc w:val="both"/>
        <w:rPr>
          <w:rFonts w:ascii="Tahoma" w:hAnsi="Tahoma" w:cs="Tahoma"/>
          <w:sz w:val="21"/>
          <w:szCs w:val="21"/>
        </w:rPr>
      </w:pPr>
      <w:r w:rsidRPr="004426AD">
        <w:rPr>
          <w:rFonts w:ascii="Tahoma" w:hAnsi="Tahoma" w:cs="Tahoma"/>
          <w:sz w:val="21"/>
          <w:szCs w:val="21"/>
        </w:rPr>
        <w:t xml:space="preserve">Pro účely tohoto nařízení se oprávněnou osobou rozumí právnická nebo fyzická osoba provozující silniční motorového vozidlo za účelem podnikání podle zvláštního právního předpisu, která má sídlo nebo provozovnu ve vymezené oblasti města, fyzická osoba, která má místo trvalého pobytu nebo je vlastníkem nemovitosti ve vymezené oblasti města. </w:t>
      </w:r>
    </w:p>
    <w:p w14:paraId="6861C2E5" w14:textId="77777777" w:rsidR="00B50BFC" w:rsidRPr="004426AD" w:rsidRDefault="00B50BFC" w:rsidP="00B50BFC">
      <w:pPr>
        <w:widowControl w:val="0"/>
        <w:suppressAutoHyphens/>
        <w:autoSpaceDE w:val="0"/>
        <w:ind w:left="397"/>
        <w:jc w:val="both"/>
        <w:rPr>
          <w:rFonts w:ascii="Tahoma" w:hAnsi="Tahoma" w:cs="Tahoma"/>
          <w:sz w:val="21"/>
          <w:szCs w:val="21"/>
        </w:rPr>
      </w:pPr>
    </w:p>
    <w:p w14:paraId="097EA722" w14:textId="77777777" w:rsidR="00B50BFC" w:rsidRPr="004426AD" w:rsidRDefault="00B50BFC" w:rsidP="00B50BFC">
      <w:pPr>
        <w:pStyle w:val="Odstavecseseznamem"/>
        <w:widowControl w:val="0"/>
        <w:numPr>
          <w:ilvl w:val="0"/>
          <w:numId w:val="5"/>
        </w:numPr>
        <w:suppressAutoHyphens/>
        <w:autoSpaceDE w:val="0"/>
        <w:jc w:val="both"/>
        <w:rPr>
          <w:rFonts w:ascii="Tahoma" w:hAnsi="Tahoma" w:cs="Tahoma"/>
          <w:sz w:val="21"/>
          <w:szCs w:val="21"/>
        </w:rPr>
      </w:pPr>
      <w:r w:rsidRPr="004426AD">
        <w:rPr>
          <w:rFonts w:ascii="Tahoma" w:hAnsi="Tahoma" w:cs="Tahoma"/>
          <w:sz w:val="21"/>
          <w:szCs w:val="21"/>
        </w:rPr>
        <w:t>Pro účely tohoto nařízení se silničním motorovým vozidlem rozumí vozidla kategorie L a M (motocykly a osobní vozidla), jejichž celková hmotnost nepřevyšuje 3,5 t</w:t>
      </w:r>
      <w:r w:rsidRPr="004426AD">
        <w:rPr>
          <w:rFonts w:ascii="Tahoma" w:hAnsi="Tahoma" w:cs="Tahoma"/>
          <w:sz w:val="21"/>
          <w:szCs w:val="21"/>
          <w:vertAlign w:val="superscript"/>
        </w:rPr>
        <w:footnoteReference w:id="1"/>
      </w:r>
      <w:r w:rsidRPr="004426AD">
        <w:rPr>
          <w:rFonts w:ascii="Tahoma" w:hAnsi="Tahoma" w:cs="Tahoma"/>
          <w:sz w:val="21"/>
          <w:szCs w:val="21"/>
          <w:vertAlign w:val="superscript"/>
        </w:rPr>
        <w:t>)</w:t>
      </w:r>
      <w:r w:rsidRPr="004426AD">
        <w:rPr>
          <w:rFonts w:ascii="Tahoma" w:hAnsi="Tahoma" w:cs="Tahoma"/>
          <w:sz w:val="21"/>
          <w:szCs w:val="21"/>
        </w:rPr>
        <w:t>.</w:t>
      </w:r>
    </w:p>
    <w:p w14:paraId="5ADE8058" w14:textId="77777777" w:rsidR="00B50BFC" w:rsidRPr="004426AD" w:rsidRDefault="00B50BFC" w:rsidP="00B50BFC">
      <w:pPr>
        <w:pStyle w:val="Odstavecseseznamem"/>
        <w:rPr>
          <w:rFonts w:ascii="Tahoma" w:hAnsi="Tahoma" w:cs="Tahoma"/>
          <w:sz w:val="21"/>
          <w:szCs w:val="21"/>
        </w:rPr>
      </w:pPr>
    </w:p>
    <w:p w14:paraId="24EE8444" w14:textId="77777777" w:rsidR="00B50BFC" w:rsidRPr="004426AD" w:rsidRDefault="00B50BFC" w:rsidP="00B50BFC">
      <w:pPr>
        <w:pStyle w:val="Odstavecseseznamem"/>
        <w:widowControl w:val="0"/>
        <w:numPr>
          <w:ilvl w:val="0"/>
          <w:numId w:val="5"/>
        </w:numPr>
        <w:suppressAutoHyphens/>
        <w:autoSpaceDE w:val="0"/>
        <w:jc w:val="both"/>
        <w:rPr>
          <w:rFonts w:ascii="Tahoma" w:hAnsi="Tahoma" w:cs="Tahoma"/>
          <w:sz w:val="21"/>
          <w:szCs w:val="21"/>
        </w:rPr>
      </w:pPr>
      <w:r w:rsidRPr="004426AD">
        <w:rPr>
          <w:rFonts w:ascii="Tahoma" w:hAnsi="Tahoma" w:cs="Tahoma"/>
          <w:sz w:val="21"/>
          <w:szCs w:val="21"/>
        </w:rPr>
        <w:t xml:space="preserve">Zónou Frýdek, centrum se pro účely tohoto nařízení rozumí oblast ohraničená ulicemi Hluboká, Zámecká, Zámecké náměstí, spojovacím chodníkem mezi ulicí Hasičská a Zámeckým náměstím, dále ulicemi Hasičská včetně domů na této ulici, Radniční a Revoluční. </w:t>
      </w:r>
      <w:bookmarkStart w:id="0" w:name="_Hlk102997424"/>
      <w:r w:rsidRPr="004426AD">
        <w:rPr>
          <w:rFonts w:ascii="Tahoma" w:hAnsi="Tahoma" w:cs="Tahoma"/>
          <w:sz w:val="21"/>
          <w:szCs w:val="21"/>
        </w:rPr>
        <w:t>Grafické vyjádření je vyobrazeno v příloze č. 1.</w:t>
      </w:r>
    </w:p>
    <w:bookmarkEnd w:id="0"/>
    <w:p w14:paraId="6D54E570" w14:textId="77777777" w:rsidR="00B50BFC" w:rsidRPr="004426AD" w:rsidRDefault="00B50BFC" w:rsidP="00B50BFC">
      <w:pPr>
        <w:pStyle w:val="Odstavecseseznamem"/>
        <w:widowControl w:val="0"/>
        <w:suppressAutoHyphens/>
        <w:autoSpaceDE w:val="0"/>
        <w:ind w:left="360"/>
        <w:jc w:val="both"/>
        <w:rPr>
          <w:rFonts w:ascii="Tahoma" w:hAnsi="Tahoma" w:cs="Tahoma"/>
          <w:sz w:val="21"/>
          <w:szCs w:val="21"/>
        </w:rPr>
      </w:pPr>
    </w:p>
    <w:p w14:paraId="6CF2F77D" w14:textId="77777777" w:rsidR="00B50BFC" w:rsidRPr="004426AD" w:rsidRDefault="00B50BFC" w:rsidP="00B50BFC">
      <w:pPr>
        <w:pStyle w:val="Odstavecseseznamem"/>
        <w:widowControl w:val="0"/>
        <w:numPr>
          <w:ilvl w:val="0"/>
          <w:numId w:val="5"/>
        </w:numPr>
        <w:suppressAutoHyphens/>
        <w:autoSpaceDE w:val="0"/>
        <w:jc w:val="both"/>
        <w:rPr>
          <w:rFonts w:ascii="Tahoma" w:hAnsi="Tahoma" w:cs="Tahoma"/>
          <w:sz w:val="21"/>
          <w:szCs w:val="21"/>
        </w:rPr>
      </w:pPr>
      <w:r w:rsidRPr="004426AD">
        <w:rPr>
          <w:rFonts w:ascii="Tahoma" w:hAnsi="Tahoma" w:cs="Tahoma"/>
          <w:sz w:val="21"/>
          <w:szCs w:val="21"/>
        </w:rPr>
        <w:t>Městská památková zóna Místek</w:t>
      </w:r>
      <w:r w:rsidRPr="004426AD">
        <w:rPr>
          <w:rStyle w:val="Znakapoznpodarou"/>
          <w:rFonts w:ascii="Tahoma" w:hAnsi="Tahoma"/>
          <w:sz w:val="21"/>
          <w:szCs w:val="21"/>
        </w:rPr>
        <w:t>2)</w:t>
      </w:r>
      <w:r w:rsidRPr="004426AD">
        <w:rPr>
          <w:rFonts w:ascii="Tahoma" w:hAnsi="Tahoma" w:cs="Tahoma"/>
          <w:sz w:val="21"/>
          <w:szCs w:val="21"/>
        </w:rPr>
        <w:t xml:space="preserve"> (dále jen MPZ Místek) je oblast ohraničená ulicemi Hlavní, 8. pěšího pluku a Ostravská. Grafické vyjádření je vyobrazeno v příloze č. 1.</w:t>
      </w:r>
    </w:p>
    <w:p w14:paraId="400D75B7" w14:textId="77777777" w:rsidR="00B50BFC" w:rsidRPr="004426AD" w:rsidRDefault="00B50BFC" w:rsidP="00B50BFC">
      <w:pPr>
        <w:pStyle w:val="Odstavecseseznamem"/>
        <w:rPr>
          <w:rFonts w:ascii="Tahoma" w:hAnsi="Tahoma" w:cs="Tahoma"/>
          <w:sz w:val="21"/>
          <w:szCs w:val="21"/>
        </w:rPr>
      </w:pPr>
    </w:p>
    <w:p w14:paraId="5F69B855" w14:textId="77777777" w:rsidR="00B50BFC" w:rsidRPr="004426AD" w:rsidRDefault="00B50BFC" w:rsidP="00B50BFC">
      <w:pPr>
        <w:pStyle w:val="Odstavecseseznamem"/>
        <w:widowControl w:val="0"/>
        <w:suppressAutoHyphens/>
        <w:autoSpaceDE w:val="0"/>
        <w:ind w:left="360"/>
        <w:jc w:val="both"/>
        <w:rPr>
          <w:rFonts w:ascii="Tahoma" w:hAnsi="Tahoma" w:cs="Tahoma"/>
          <w:sz w:val="21"/>
          <w:szCs w:val="21"/>
        </w:rPr>
      </w:pPr>
    </w:p>
    <w:p w14:paraId="75D18053" w14:textId="77777777" w:rsidR="00B50BFC" w:rsidRPr="004426AD" w:rsidRDefault="00B50BFC" w:rsidP="00B50BFC">
      <w:pPr>
        <w:widowControl w:val="0"/>
        <w:suppressAutoHyphens/>
        <w:autoSpaceDE w:val="0"/>
        <w:rPr>
          <w:rFonts w:ascii="Tahoma" w:hAnsi="Tahoma" w:cs="Tahoma"/>
          <w:sz w:val="21"/>
          <w:szCs w:val="21"/>
        </w:rPr>
      </w:pPr>
    </w:p>
    <w:p w14:paraId="0134DC21" w14:textId="77777777" w:rsidR="00B50BFC" w:rsidRPr="004426AD" w:rsidRDefault="00B50BFC" w:rsidP="00B50BFC">
      <w:pPr>
        <w:widowControl w:val="0"/>
        <w:suppressAutoHyphens/>
        <w:autoSpaceDE w:val="0"/>
        <w:spacing w:before="120"/>
        <w:jc w:val="center"/>
        <w:rPr>
          <w:rFonts w:ascii="Tahoma" w:hAnsi="Tahoma" w:cs="Tahoma"/>
          <w:b/>
          <w:sz w:val="21"/>
          <w:szCs w:val="21"/>
        </w:rPr>
      </w:pPr>
      <w:r w:rsidRPr="004426AD">
        <w:rPr>
          <w:rFonts w:ascii="Tahoma" w:hAnsi="Tahoma" w:cs="Tahoma"/>
          <w:b/>
          <w:sz w:val="21"/>
          <w:szCs w:val="21"/>
        </w:rPr>
        <w:lastRenderedPageBreak/>
        <w:t>Čl. 2.</w:t>
      </w:r>
    </w:p>
    <w:p w14:paraId="63ED87B9" w14:textId="77777777" w:rsidR="00B50BFC" w:rsidRPr="004426AD" w:rsidRDefault="00B50BFC" w:rsidP="00B50BFC">
      <w:pPr>
        <w:widowControl w:val="0"/>
        <w:suppressAutoHyphens/>
        <w:autoSpaceDE w:val="0"/>
        <w:rPr>
          <w:rFonts w:ascii="Tahoma" w:hAnsi="Tahoma" w:cs="Tahoma"/>
          <w:bCs/>
          <w:sz w:val="21"/>
          <w:szCs w:val="21"/>
        </w:rPr>
      </w:pPr>
    </w:p>
    <w:p w14:paraId="2A7CA4B8" w14:textId="77777777" w:rsidR="00B50BFC" w:rsidRPr="004426AD" w:rsidRDefault="00B50BFC" w:rsidP="00B50BFC">
      <w:pPr>
        <w:pStyle w:val="Odstavecseseznamem"/>
        <w:widowControl w:val="0"/>
        <w:numPr>
          <w:ilvl w:val="0"/>
          <w:numId w:val="6"/>
        </w:numPr>
        <w:suppressAutoHyphens/>
        <w:autoSpaceDE w:val="0"/>
        <w:jc w:val="both"/>
        <w:rPr>
          <w:rFonts w:ascii="Tahoma" w:hAnsi="Tahoma" w:cs="Tahoma"/>
          <w:sz w:val="21"/>
          <w:szCs w:val="21"/>
        </w:rPr>
      </w:pPr>
      <w:r w:rsidRPr="004426AD">
        <w:rPr>
          <w:rFonts w:ascii="Tahoma" w:hAnsi="Tahoma" w:cs="Tahoma"/>
          <w:sz w:val="21"/>
          <w:szCs w:val="21"/>
        </w:rPr>
        <w:t xml:space="preserve">Místní komunikace nebo jejich určené úseky uvedené v příloze č. 2 tohoto nařízení lze užít ke stání silničního motorového vozidla v době uvedené v příloze č. 2 tohoto nařízení nejvýše na dobu 24 hodin pouze za cenu sjednanou v souladu s cenovými předpisy. </w:t>
      </w:r>
    </w:p>
    <w:p w14:paraId="0AC7E3FD" w14:textId="77777777" w:rsidR="00B50BFC" w:rsidRPr="004426AD" w:rsidRDefault="00B50BFC" w:rsidP="00B50BFC">
      <w:pPr>
        <w:pStyle w:val="Odstavecseseznamem"/>
        <w:widowControl w:val="0"/>
        <w:suppressAutoHyphens/>
        <w:autoSpaceDE w:val="0"/>
        <w:ind w:left="360"/>
        <w:jc w:val="both"/>
        <w:rPr>
          <w:rFonts w:ascii="Tahoma" w:hAnsi="Tahoma" w:cs="Tahoma"/>
          <w:sz w:val="21"/>
          <w:szCs w:val="21"/>
        </w:rPr>
      </w:pPr>
    </w:p>
    <w:p w14:paraId="31821CC7" w14:textId="77777777" w:rsidR="00B50BFC" w:rsidRPr="004426AD" w:rsidRDefault="00B50BFC" w:rsidP="00B50BFC">
      <w:pPr>
        <w:pStyle w:val="Odstavecseseznamem"/>
        <w:widowControl w:val="0"/>
        <w:numPr>
          <w:ilvl w:val="0"/>
          <w:numId w:val="6"/>
        </w:numPr>
        <w:suppressAutoHyphens/>
        <w:autoSpaceDE w:val="0"/>
        <w:jc w:val="both"/>
        <w:rPr>
          <w:rFonts w:ascii="Tahoma" w:hAnsi="Tahoma" w:cs="Tahoma"/>
          <w:sz w:val="21"/>
          <w:szCs w:val="21"/>
        </w:rPr>
      </w:pPr>
      <w:r w:rsidRPr="004426AD">
        <w:rPr>
          <w:rFonts w:ascii="Tahoma" w:hAnsi="Tahoma" w:cs="Tahoma"/>
          <w:sz w:val="21"/>
          <w:szCs w:val="21"/>
        </w:rPr>
        <w:t>Zaplacení ceny za stání silničního motorového vozidla dle čl. 2. odst. 1 tohoto nařízení se prokazuje parkovacím lístkem vydaným parkovacím automatem nebo dlouhodobým parkovacím lístkem vydaným správcem parkovišť. Parkovací lístek a dlouhodobý parkovací lístek lze zakoupit též prostřednictvím mobilní či webové aplikace.</w:t>
      </w:r>
      <w:r w:rsidRPr="004426AD" w:rsidDel="00F953A3">
        <w:rPr>
          <w:rFonts w:ascii="Tahoma" w:hAnsi="Tahoma" w:cs="Tahoma"/>
          <w:sz w:val="21"/>
          <w:szCs w:val="21"/>
        </w:rPr>
        <w:t xml:space="preserve"> </w:t>
      </w:r>
    </w:p>
    <w:p w14:paraId="6796DD26" w14:textId="77777777" w:rsidR="00B50BFC" w:rsidRPr="004426AD" w:rsidRDefault="00B50BFC" w:rsidP="00B50BFC">
      <w:pPr>
        <w:pStyle w:val="Odstavecseseznamem"/>
        <w:widowControl w:val="0"/>
        <w:suppressAutoHyphens/>
        <w:autoSpaceDE w:val="0"/>
        <w:ind w:left="360"/>
        <w:jc w:val="both"/>
        <w:rPr>
          <w:rFonts w:ascii="Tahoma" w:hAnsi="Tahoma" w:cs="Tahoma"/>
          <w:sz w:val="21"/>
          <w:szCs w:val="21"/>
        </w:rPr>
      </w:pPr>
    </w:p>
    <w:p w14:paraId="21AEF95C" w14:textId="77777777" w:rsidR="00B50BFC" w:rsidRPr="004426AD" w:rsidRDefault="00B50BFC" w:rsidP="00B50BFC">
      <w:pPr>
        <w:widowControl w:val="0"/>
        <w:numPr>
          <w:ilvl w:val="0"/>
          <w:numId w:val="6"/>
        </w:numPr>
        <w:suppressAutoHyphens/>
        <w:autoSpaceDE w:val="0"/>
        <w:jc w:val="both"/>
        <w:rPr>
          <w:rFonts w:ascii="Tahoma" w:hAnsi="Tahoma" w:cs="Tahoma"/>
          <w:sz w:val="21"/>
          <w:szCs w:val="21"/>
        </w:rPr>
      </w:pPr>
      <w:r w:rsidRPr="004426AD">
        <w:rPr>
          <w:rFonts w:ascii="Tahoma" w:hAnsi="Tahoma" w:cs="Tahoma"/>
          <w:sz w:val="21"/>
          <w:szCs w:val="21"/>
        </w:rPr>
        <w:t>Doba platnosti parkovacího lístku je maximálně 24 hodin od zakoupení. Pokud je parkovací automat vybaven rozhraním pro zadání registrační značky vozidla platí vydaný parkovací lístek pouze pro vozidlo s registrační značkou uvedenou na parkovacím lístku.</w:t>
      </w:r>
    </w:p>
    <w:p w14:paraId="50A1103E" w14:textId="77777777" w:rsidR="00B50BFC" w:rsidRPr="004426AD" w:rsidRDefault="00B50BFC" w:rsidP="00B50BFC">
      <w:pPr>
        <w:widowControl w:val="0"/>
        <w:suppressAutoHyphens/>
        <w:autoSpaceDE w:val="0"/>
        <w:ind w:left="360"/>
        <w:jc w:val="both"/>
        <w:rPr>
          <w:rFonts w:ascii="Tahoma" w:hAnsi="Tahoma" w:cs="Tahoma"/>
          <w:sz w:val="21"/>
          <w:szCs w:val="21"/>
        </w:rPr>
      </w:pPr>
    </w:p>
    <w:p w14:paraId="4DF901D9" w14:textId="77777777" w:rsidR="00B50BFC" w:rsidRPr="004426AD" w:rsidRDefault="00B50BFC" w:rsidP="00B50BFC">
      <w:pPr>
        <w:widowControl w:val="0"/>
        <w:numPr>
          <w:ilvl w:val="0"/>
          <w:numId w:val="6"/>
        </w:numPr>
        <w:suppressAutoHyphens/>
        <w:autoSpaceDE w:val="0"/>
        <w:jc w:val="both"/>
        <w:rPr>
          <w:rFonts w:ascii="Tahoma" w:hAnsi="Tahoma" w:cs="Tahoma"/>
          <w:sz w:val="21"/>
          <w:szCs w:val="21"/>
        </w:rPr>
      </w:pPr>
      <w:r w:rsidRPr="004426AD">
        <w:rPr>
          <w:rFonts w:ascii="Tahoma" w:hAnsi="Tahoma" w:cs="Tahoma"/>
          <w:sz w:val="21"/>
          <w:szCs w:val="21"/>
        </w:rPr>
        <w:t>Dlouhodobý parkovací lístek lze zakoupit na dobu minimálně 1 měsíc a maximálně na dobu 1 roku, vždy však s platností maximálně do konce kalendářního roku a je vázán ke konkrétnímu motorovému vozidlu.</w:t>
      </w:r>
    </w:p>
    <w:p w14:paraId="64C8CE2D" w14:textId="77777777" w:rsidR="00B50BFC" w:rsidRPr="004426AD" w:rsidRDefault="00B50BFC" w:rsidP="00B50BFC">
      <w:pPr>
        <w:widowControl w:val="0"/>
        <w:suppressAutoHyphens/>
        <w:autoSpaceDE w:val="0"/>
        <w:ind w:left="360"/>
        <w:jc w:val="both"/>
        <w:rPr>
          <w:rFonts w:ascii="Tahoma" w:hAnsi="Tahoma" w:cs="Tahoma"/>
          <w:sz w:val="21"/>
          <w:szCs w:val="21"/>
        </w:rPr>
      </w:pPr>
    </w:p>
    <w:p w14:paraId="069A8737" w14:textId="77777777" w:rsidR="00B50BFC" w:rsidRPr="004426AD" w:rsidRDefault="00B50BFC" w:rsidP="00B50BFC">
      <w:pPr>
        <w:widowControl w:val="0"/>
        <w:numPr>
          <w:ilvl w:val="0"/>
          <w:numId w:val="6"/>
        </w:numPr>
        <w:suppressAutoHyphens/>
        <w:autoSpaceDE w:val="0"/>
        <w:jc w:val="both"/>
        <w:rPr>
          <w:rFonts w:ascii="Tahoma" w:hAnsi="Tahoma" w:cs="Tahoma"/>
          <w:sz w:val="21"/>
          <w:szCs w:val="21"/>
        </w:rPr>
      </w:pPr>
      <w:r w:rsidRPr="004426AD">
        <w:rPr>
          <w:rFonts w:ascii="Tahoma" w:hAnsi="Tahoma" w:cs="Tahoma"/>
          <w:sz w:val="21"/>
          <w:szCs w:val="21"/>
        </w:rPr>
        <w:t>Parkovací lístek vydaný parkovacím automatem nebo dlouhodobý parkovací lístek vydaný správcem parkovišť musí být po celou dobu stání vozidla viditelně umístěn za čelním sklem vozidla, a to takovým způsobem, který umožní zřetelně registrovat údaje potvrzující platnost lístku. V případě vozidla bez čelního skla (např. motocykl, moped) je řidič zaparkovaného vozidla povinen při kontrole platný parkovací lístek nebo dlouhodobý parkovací lístek předložit.</w:t>
      </w:r>
    </w:p>
    <w:p w14:paraId="71420DE9" w14:textId="77777777" w:rsidR="00B50BFC" w:rsidRPr="004426AD" w:rsidRDefault="00B50BFC" w:rsidP="00B50BFC">
      <w:pPr>
        <w:widowControl w:val="0"/>
        <w:suppressAutoHyphens/>
        <w:autoSpaceDE w:val="0"/>
        <w:ind w:left="360"/>
        <w:jc w:val="both"/>
        <w:rPr>
          <w:rFonts w:ascii="Tahoma" w:hAnsi="Tahoma" w:cs="Tahoma"/>
          <w:sz w:val="21"/>
          <w:szCs w:val="21"/>
        </w:rPr>
      </w:pPr>
    </w:p>
    <w:p w14:paraId="0E1CA80C" w14:textId="77777777" w:rsidR="00B50BFC" w:rsidRPr="004426AD" w:rsidRDefault="00B50BFC" w:rsidP="00B50BFC">
      <w:pPr>
        <w:widowControl w:val="0"/>
        <w:numPr>
          <w:ilvl w:val="0"/>
          <w:numId w:val="6"/>
        </w:numPr>
        <w:suppressAutoHyphens/>
        <w:autoSpaceDE w:val="0"/>
        <w:jc w:val="both"/>
        <w:rPr>
          <w:rFonts w:ascii="Tahoma" w:hAnsi="Tahoma" w:cs="Tahoma"/>
          <w:sz w:val="21"/>
          <w:szCs w:val="21"/>
        </w:rPr>
      </w:pPr>
      <w:r w:rsidRPr="004426AD">
        <w:rPr>
          <w:rFonts w:ascii="Tahoma" w:hAnsi="Tahoma" w:cs="Tahoma"/>
          <w:sz w:val="21"/>
          <w:szCs w:val="21"/>
        </w:rPr>
        <w:t xml:space="preserve">V případě zakoupení parkovacího lístku nebo dlouhodobého parkovacího lístku prostřednictvím mobilní či webové aplikace </w:t>
      </w:r>
      <w:proofErr w:type="gramStart"/>
      <w:r w:rsidRPr="004426AD">
        <w:rPr>
          <w:rFonts w:ascii="Tahoma" w:hAnsi="Tahoma" w:cs="Tahoma"/>
          <w:sz w:val="21"/>
          <w:szCs w:val="21"/>
        </w:rPr>
        <w:t>se</w:t>
      </w:r>
      <w:proofErr w:type="gramEnd"/>
      <w:r w:rsidRPr="004426AD">
        <w:rPr>
          <w:rFonts w:ascii="Tahoma" w:hAnsi="Tahoma" w:cs="Tahoma"/>
          <w:sz w:val="21"/>
          <w:szCs w:val="21"/>
        </w:rPr>
        <w:t xml:space="preserve"> zaplacení ceny za stání silničního motorového vozidla eviduje a ověřuje v elektronickém systému. </w:t>
      </w:r>
    </w:p>
    <w:p w14:paraId="7C678655" w14:textId="77777777" w:rsidR="00B50BFC" w:rsidRPr="004426AD" w:rsidRDefault="00B50BFC" w:rsidP="00B50BFC">
      <w:pPr>
        <w:pStyle w:val="Odstavecseseznamem"/>
        <w:rPr>
          <w:rFonts w:ascii="Tahoma" w:hAnsi="Tahoma" w:cs="Tahoma"/>
          <w:sz w:val="21"/>
          <w:szCs w:val="21"/>
        </w:rPr>
      </w:pPr>
    </w:p>
    <w:p w14:paraId="2A997101" w14:textId="77777777" w:rsidR="00B50BFC" w:rsidRPr="004426AD" w:rsidRDefault="00B50BFC" w:rsidP="00B50BFC">
      <w:pPr>
        <w:pStyle w:val="Odstavecseseznamem"/>
        <w:widowControl w:val="0"/>
        <w:numPr>
          <w:ilvl w:val="0"/>
          <w:numId w:val="6"/>
        </w:numPr>
        <w:suppressAutoHyphens/>
        <w:autoSpaceDE w:val="0"/>
        <w:jc w:val="both"/>
        <w:rPr>
          <w:rFonts w:ascii="Tahoma" w:hAnsi="Tahoma" w:cs="Tahoma"/>
          <w:sz w:val="21"/>
          <w:szCs w:val="21"/>
        </w:rPr>
      </w:pPr>
      <w:r w:rsidRPr="004426AD">
        <w:rPr>
          <w:rFonts w:ascii="Tahoma" w:hAnsi="Tahoma" w:cs="Tahoma"/>
          <w:sz w:val="21"/>
          <w:szCs w:val="21"/>
        </w:rPr>
        <w:t>Dlouhodobý parkovací lístek vydávaný správcem parkovišť ve fyzické podobě bude vydán jakékoliv právnické nebo fyzické osobě, a to na základě její žádosti a po zaplacení ceny sjednané v souladu s cenovými předpisy. Zaplacením ceny za dlouhodobý parkovací lístek vydaný správcem parkovišť nevzniká tomu, komu byl dlouhodobý parkovací lístek vydán, nárok na parkovací místo.</w:t>
      </w:r>
    </w:p>
    <w:p w14:paraId="5B90EC3C" w14:textId="77777777" w:rsidR="00B50BFC" w:rsidRPr="004426AD" w:rsidRDefault="00B50BFC" w:rsidP="00B50BFC">
      <w:pPr>
        <w:pStyle w:val="Odstavecseseznamem"/>
        <w:rPr>
          <w:rFonts w:ascii="Tahoma" w:hAnsi="Tahoma" w:cs="Tahoma"/>
          <w:sz w:val="21"/>
          <w:szCs w:val="21"/>
        </w:rPr>
      </w:pPr>
    </w:p>
    <w:p w14:paraId="61C38E77" w14:textId="77777777" w:rsidR="00B50BFC" w:rsidRPr="004426AD" w:rsidRDefault="00B50BFC" w:rsidP="00B50BFC">
      <w:pPr>
        <w:pStyle w:val="Odstavecseseznamem"/>
        <w:widowControl w:val="0"/>
        <w:suppressAutoHyphens/>
        <w:autoSpaceDE w:val="0"/>
        <w:ind w:left="360"/>
        <w:jc w:val="both"/>
        <w:rPr>
          <w:rFonts w:ascii="Tahoma" w:hAnsi="Tahoma" w:cs="Tahoma"/>
          <w:sz w:val="21"/>
          <w:szCs w:val="21"/>
        </w:rPr>
      </w:pPr>
    </w:p>
    <w:p w14:paraId="263D4ED0" w14:textId="77777777" w:rsidR="00B50BFC" w:rsidRPr="004426AD" w:rsidRDefault="00B50BFC" w:rsidP="00B50BFC">
      <w:pPr>
        <w:widowControl w:val="0"/>
        <w:suppressAutoHyphens/>
        <w:autoSpaceDE w:val="0"/>
        <w:spacing w:before="120"/>
        <w:jc w:val="center"/>
        <w:rPr>
          <w:rFonts w:ascii="Tahoma" w:hAnsi="Tahoma" w:cs="Tahoma"/>
          <w:b/>
          <w:sz w:val="21"/>
          <w:szCs w:val="21"/>
        </w:rPr>
      </w:pPr>
      <w:r w:rsidRPr="004426AD">
        <w:rPr>
          <w:rFonts w:ascii="Tahoma" w:hAnsi="Tahoma" w:cs="Tahoma"/>
          <w:b/>
          <w:sz w:val="21"/>
          <w:szCs w:val="21"/>
        </w:rPr>
        <w:t>Čl. 3.</w:t>
      </w:r>
    </w:p>
    <w:p w14:paraId="19054467" w14:textId="77777777" w:rsidR="00B50BFC" w:rsidRPr="004426AD" w:rsidRDefault="00B50BFC" w:rsidP="00B50BFC">
      <w:pPr>
        <w:widowControl w:val="0"/>
        <w:suppressAutoHyphens/>
        <w:autoSpaceDE w:val="0"/>
        <w:spacing w:before="120"/>
        <w:jc w:val="center"/>
        <w:rPr>
          <w:rFonts w:ascii="Tahoma" w:hAnsi="Tahoma" w:cs="Tahoma"/>
          <w:b/>
          <w:sz w:val="21"/>
          <w:szCs w:val="21"/>
        </w:rPr>
      </w:pPr>
    </w:p>
    <w:p w14:paraId="7A1DD7CA" w14:textId="77777777" w:rsidR="00B50BFC" w:rsidRPr="004426AD" w:rsidRDefault="00B50BFC" w:rsidP="00B50BFC">
      <w:pPr>
        <w:pStyle w:val="Odstavecseseznamem"/>
        <w:widowControl w:val="0"/>
        <w:suppressAutoHyphens/>
        <w:autoSpaceDE w:val="0"/>
        <w:ind w:left="0"/>
        <w:jc w:val="both"/>
        <w:rPr>
          <w:rFonts w:ascii="Tahoma" w:hAnsi="Tahoma" w:cs="Tahoma"/>
          <w:sz w:val="21"/>
          <w:szCs w:val="21"/>
        </w:rPr>
      </w:pPr>
      <w:r w:rsidRPr="004426AD">
        <w:rPr>
          <w:rFonts w:ascii="Tahoma" w:hAnsi="Tahoma" w:cs="Tahoma"/>
          <w:sz w:val="21"/>
          <w:szCs w:val="21"/>
        </w:rPr>
        <w:t xml:space="preserve">Cena za stání silničního motorového vozidla dle čl. 2. nařízení je stanovena v Ceníku za stání silničních motorových vozidel na místních komunikacích schváleném Radou města Frýdku-Místku a její úhrada je možná: </w:t>
      </w:r>
    </w:p>
    <w:p w14:paraId="65EC5F4F" w14:textId="77777777" w:rsidR="00B50BFC" w:rsidRPr="004426AD" w:rsidRDefault="00B50BFC" w:rsidP="00B50BFC">
      <w:pPr>
        <w:pStyle w:val="Odstavecseseznamem"/>
        <w:widowControl w:val="0"/>
        <w:numPr>
          <w:ilvl w:val="0"/>
          <w:numId w:val="9"/>
        </w:numPr>
        <w:suppressAutoHyphens/>
        <w:autoSpaceDE w:val="0"/>
        <w:jc w:val="both"/>
        <w:rPr>
          <w:rFonts w:ascii="Tahoma" w:hAnsi="Tahoma" w:cs="Tahoma"/>
          <w:sz w:val="21"/>
          <w:szCs w:val="21"/>
        </w:rPr>
      </w:pPr>
      <w:r w:rsidRPr="004426AD">
        <w:rPr>
          <w:rFonts w:ascii="Tahoma" w:hAnsi="Tahoma" w:cs="Tahoma"/>
          <w:sz w:val="21"/>
          <w:szCs w:val="21"/>
        </w:rPr>
        <w:t xml:space="preserve">mincemi v parkovacím automatu, dle pokynů na parkovacím automatu, </w:t>
      </w:r>
    </w:p>
    <w:p w14:paraId="38114E83" w14:textId="77777777" w:rsidR="00B50BFC" w:rsidRPr="004426AD" w:rsidRDefault="00B50BFC" w:rsidP="00B50BFC">
      <w:pPr>
        <w:pStyle w:val="Odstavecseseznamem"/>
        <w:widowControl w:val="0"/>
        <w:numPr>
          <w:ilvl w:val="0"/>
          <w:numId w:val="9"/>
        </w:numPr>
        <w:suppressAutoHyphens/>
        <w:autoSpaceDE w:val="0"/>
        <w:jc w:val="both"/>
        <w:rPr>
          <w:rFonts w:ascii="Tahoma" w:hAnsi="Tahoma" w:cs="Tahoma"/>
          <w:sz w:val="21"/>
          <w:szCs w:val="21"/>
        </w:rPr>
      </w:pPr>
      <w:r w:rsidRPr="004426AD">
        <w:rPr>
          <w:rFonts w:ascii="Tahoma" w:hAnsi="Tahoma" w:cs="Tahoma"/>
          <w:sz w:val="21"/>
          <w:szCs w:val="21"/>
        </w:rPr>
        <w:t>platební kartou,</w:t>
      </w:r>
    </w:p>
    <w:p w14:paraId="0AFDD840" w14:textId="77777777" w:rsidR="00B50BFC" w:rsidRPr="004426AD" w:rsidRDefault="00B50BFC" w:rsidP="00B50BFC">
      <w:pPr>
        <w:pStyle w:val="Odstavecseseznamem"/>
        <w:widowControl w:val="0"/>
        <w:numPr>
          <w:ilvl w:val="0"/>
          <w:numId w:val="9"/>
        </w:numPr>
        <w:suppressAutoHyphens/>
        <w:autoSpaceDE w:val="0"/>
        <w:jc w:val="both"/>
        <w:rPr>
          <w:rFonts w:ascii="Tahoma" w:hAnsi="Tahoma" w:cs="Tahoma"/>
          <w:sz w:val="21"/>
          <w:szCs w:val="21"/>
        </w:rPr>
      </w:pPr>
      <w:r w:rsidRPr="004426AD">
        <w:rPr>
          <w:rFonts w:ascii="Tahoma" w:hAnsi="Tahoma" w:cs="Tahoma"/>
          <w:sz w:val="21"/>
          <w:szCs w:val="21"/>
        </w:rPr>
        <w:t>prostřednictvím mobilní a webové aplikace.</w:t>
      </w:r>
    </w:p>
    <w:p w14:paraId="475DCEDD" w14:textId="77777777" w:rsidR="00B50BFC" w:rsidRPr="004426AD" w:rsidRDefault="00B50BFC" w:rsidP="00B50BFC">
      <w:pPr>
        <w:widowControl w:val="0"/>
        <w:suppressAutoHyphens/>
        <w:autoSpaceDE w:val="0"/>
        <w:ind w:left="708"/>
        <w:rPr>
          <w:rFonts w:ascii="Tahoma" w:hAnsi="Tahoma" w:cs="Tahoma"/>
          <w:sz w:val="21"/>
          <w:szCs w:val="21"/>
        </w:rPr>
      </w:pPr>
    </w:p>
    <w:p w14:paraId="74D5D64A" w14:textId="77777777" w:rsidR="00B50BFC" w:rsidRPr="004426AD" w:rsidRDefault="00B50BFC" w:rsidP="00B50BFC">
      <w:pPr>
        <w:widowControl w:val="0"/>
        <w:suppressAutoHyphens/>
        <w:autoSpaceDE w:val="0"/>
        <w:ind w:left="708"/>
        <w:rPr>
          <w:rFonts w:ascii="Tahoma" w:hAnsi="Tahoma" w:cs="Tahoma"/>
          <w:sz w:val="21"/>
          <w:szCs w:val="21"/>
        </w:rPr>
      </w:pPr>
    </w:p>
    <w:p w14:paraId="4A8AC533" w14:textId="77777777" w:rsidR="00B50BFC" w:rsidRPr="004426AD" w:rsidRDefault="00B50BFC" w:rsidP="00B50BFC">
      <w:pPr>
        <w:widowControl w:val="0"/>
        <w:suppressAutoHyphens/>
        <w:autoSpaceDE w:val="0"/>
        <w:rPr>
          <w:rFonts w:ascii="Tahoma" w:hAnsi="Tahoma" w:cs="Tahoma"/>
          <w:sz w:val="21"/>
          <w:szCs w:val="21"/>
        </w:rPr>
      </w:pPr>
    </w:p>
    <w:p w14:paraId="48BC1A28" w14:textId="77777777" w:rsidR="00B50BFC" w:rsidRPr="004426AD" w:rsidRDefault="00B50BFC" w:rsidP="00B50BFC">
      <w:pPr>
        <w:widowControl w:val="0"/>
        <w:suppressAutoHyphens/>
        <w:autoSpaceDE w:val="0"/>
        <w:spacing w:before="120"/>
        <w:jc w:val="center"/>
        <w:rPr>
          <w:rFonts w:ascii="Tahoma" w:hAnsi="Tahoma" w:cs="Tahoma"/>
          <w:b/>
          <w:sz w:val="21"/>
          <w:szCs w:val="21"/>
        </w:rPr>
      </w:pPr>
      <w:r w:rsidRPr="004426AD">
        <w:rPr>
          <w:rFonts w:ascii="Tahoma" w:hAnsi="Tahoma" w:cs="Tahoma"/>
          <w:b/>
          <w:sz w:val="21"/>
          <w:szCs w:val="21"/>
        </w:rPr>
        <w:t>Čl. 4.</w:t>
      </w:r>
    </w:p>
    <w:p w14:paraId="73444832" w14:textId="77777777" w:rsidR="00B50BFC" w:rsidRPr="004426AD" w:rsidRDefault="00B50BFC" w:rsidP="00B50BFC">
      <w:pPr>
        <w:widowControl w:val="0"/>
        <w:suppressAutoHyphens/>
        <w:autoSpaceDE w:val="0"/>
        <w:rPr>
          <w:rFonts w:ascii="Tahoma" w:hAnsi="Tahoma" w:cs="Tahoma"/>
          <w:sz w:val="21"/>
          <w:szCs w:val="21"/>
        </w:rPr>
      </w:pPr>
    </w:p>
    <w:p w14:paraId="1D9293F0" w14:textId="77777777" w:rsidR="00B50BFC" w:rsidRPr="004426AD" w:rsidRDefault="00B50BFC" w:rsidP="00B50BFC">
      <w:pPr>
        <w:widowControl w:val="0"/>
        <w:numPr>
          <w:ilvl w:val="0"/>
          <w:numId w:val="2"/>
        </w:numPr>
        <w:suppressAutoHyphens/>
        <w:autoSpaceDE w:val="0"/>
        <w:ind w:left="357" w:hanging="357"/>
        <w:jc w:val="both"/>
        <w:rPr>
          <w:rFonts w:ascii="Tahoma" w:hAnsi="Tahoma" w:cs="Tahoma"/>
          <w:sz w:val="21"/>
          <w:szCs w:val="21"/>
        </w:rPr>
      </w:pPr>
      <w:r w:rsidRPr="004426AD">
        <w:rPr>
          <w:rFonts w:ascii="Tahoma" w:hAnsi="Tahoma" w:cs="Tahoma"/>
          <w:sz w:val="21"/>
          <w:szCs w:val="21"/>
        </w:rPr>
        <w:t>Místní komunikace nebo jejich určené úseky uvedené v příloze č. 3 tohoto nařízení lze užít ke stání silničního motorového vozidla:</w:t>
      </w:r>
    </w:p>
    <w:p w14:paraId="1B4215B6" w14:textId="77777777" w:rsidR="00B50BFC" w:rsidRPr="004426AD" w:rsidRDefault="00B50BFC" w:rsidP="00B50BFC">
      <w:pPr>
        <w:pStyle w:val="Odstavecseseznamem"/>
        <w:widowControl w:val="0"/>
        <w:numPr>
          <w:ilvl w:val="0"/>
          <w:numId w:val="8"/>
        </w:numPr>
        <w:suppressAutoHyphens/>
        <w:autoSpaceDE w:val="0"/>
        <w:contextualSpacing w:val="0"/>
        <w:jc w:val="both"/>
        <w:rPr>
          <w:rFonts w:ascii="Tahoma" w:hAnsi="Tahoma" w:cs="Tahoma"/>
          <w:sz w:val="21"/>
          <w:szCs w:val="21"/>
        </w:rPr>
      </w:pPr>
      <w:r w:rsidRPr="004426AD">
        <w:rPr>
          <w:rFonts w:ascii="Tahoma" w:hAnsi="Tahoma" w:cs="Tahoma"/>
          <w:sz w:val="21"/>
          <w:szCs w:val="21"/>
        </w:rPr>
        <w:t xml:space="preserve">provozovaného </w:t>
      </w:r>
      <w:r w:rsidRPr="004426AD">
        <w:rPr>
          <w:rFonts w:ascii="Tahoma" w:hAnsi="Tahoma" w:cs="Tahoma"/>
          <w:sz w:val="21"/>
          <w:szCs w:val="21"/>
          <w:lang w:eastAsia="en-US"/>
        </w:rPr>
        <w:t>právnickou nebo fyzickou osobou za účelem podnikání podle zvláštního právního předpisu, která má sídlo nebo provozovnu ve vymezené oblasti obce</w:t>
      </w:r>
    </w:p>
    <w:p w14:paraId="5147B172" w14:textId="77777777" w:rsidR="00B50BFC" w:rsidRPr="004426AD" w:rsidRDefault="00B50BFC" w:rsidP="00B50BFC">
      <w:pPr>
        <w:pStyle w:val="Odstavecseseznamem"/>
        <w:widowControl w:val="0"/>
        <w:numPr>
          <w:ilvl w:val="0"/>
          <w:numId w:val="8"/>
        </w:numPr>
        <w:suppressAutoHyphens/>
        <w:autoSpaceDE w:val="0"/>
        <w:contextualSpacing w:val="0"/>
        <w:jc w:val="both"/>
        <w:rPr>
          <w:rFonts w:ascii="Tahoma" w:hAnsi="Tahoma" w:cs="Tahoma"/>
          <w:sz w:val="21"/>
          <w:szCs w:val="21"/>
        </w:rPr>
      </w:pPr>
      <w:r w:rsidRPr="004426AD">
        <w:rPr>
          <w:rFonts w:ascii="Tahoma" w:hAnsi="Tahoma" w:cs="Tahoma"/>
          <w:sz w:val="21"/>
          <w:szCs w:val="21"/>
          <w:lang w:eastAsia="en-US"/>
        </w:rPr>
        <w:lastRenderedPageBreak/>
        <w:t>k stání silničního motorového vozidla fyzické osoby, která má místo trvalého pobytu nebo je vlastníkem nemovitosti ve vymezené oblasti obce</w:t>
      </w:r>
    </w:p>
    <w:p w14:paraId="466F4372" w14:textId="77777777" w:rsidR="00B50BFC" w:rsidRPr="004426AD" w:rsidRDefault="00B50BFC" w:rsidP="00B50BFC">
      <w:pPr>
        <w:widowControl w:val="0"/>
        <w:suppressAutoHyphens/>
        <w:autoSpaceDE w:val="0"/>
        <w:ind w:left="357"/>
        <w:jc w:val="both"/>
        <w:rPr>
          <w:rFonts w:ascii="Tahoma" w:hAnsi="Tahoma" w:cs="Tahoma"/>
          <w:sz w:val="21"/>
          <w:szCs w:val="21"/>
        </w:rPr>
      </w:pPr>
      <w:r w:rsidRPr="004426AD">
        <w:rPr>
          <w:rFonts w:ascii="Tahoma" w:hAnsi="Tahoma" w:cs="Tahoma"/>
          <w:sz w:val="21"/>
          <w:szCs w:val="21"/>
          <w:lang w:eastAsia="en-US"/>
        </w:rPr>
        <w:t xml:space="preserve">a to za cenu sjednanou v souladu s cenovými předpisy, stanovenou v </w:t>
      </w:r>
      <w:r w:rsidRPr="004426AD">
        <w:rPr>
          <w:rFonts w:ascii="Tahoma" w:hAnsi="Tahoma" w:cs="Tahoma"/>
          <w:sz w:val="21"/>
          <w:szCs w:val="21"/>
        </w:rPr>
        <w:t>Ceníku za stání silničních motorových vozidel na místních komunikacích schváleném Radou města Frýdku-Místku.</w:t>
      </w:r>
    </w:p>
    <w:p w14:paraId="357B4EDF" w14:textId="77777777" w:rsidR="00B50BFC" w:rsidRPr="004426AD" w:rsidRDefault="00B50BFC" w:rsidP="00B50BFC">
      <w:pPr>
        <w:widowControl w:val="0"/>
        <w:suppressAutoHyphens/>
        <w:autoSpaceDE w:val="0"/>
        <w:ind w:left="357"/>
        <w:jc w:val="both"/>
        <w:rPr>
          <w:rFonts w:ascii="Tahoma" w:hAnsi="Tahoma" w:cs="Tahoma"/>
          <w:sz w:val="21"/>
          <w:szCs w:val="21"/>
        </w:rPr>
      </w:pPr>
    </w:p>
    <w:p w14:paraId="568D8E69" w14:textId="77777777" w:rsidR="00B50BFC" w:rsidRPr="004426AD" w:rsidRDefault="00B50BFC" w:rsidP="00B50BFC">
      <w:pPr>
        <w:widowControl w:val="0"/>
        <w:numPr>
          <w:ilvl w:val="0"/>
          <w:numId w:val="2"/>
        </w:numPr>
        <w:suppressAutoHyphens/>
        <w:autoSpaceDE w:val="0"/>
        <w:ind w:left="357" w:hanging="357"/>
        <w:jc w:val="both"/>
        <w:rPr>
          <w:rFonts w:ascii="Tahoma" w:hAnsi="Tahoma" w:cs="Tahoma"/>
          <w:sz w:val="21"/>
          <w:szCs w:val="21"/>
        </w:rPr>
      </w:pPr>
      <w:r w:rsidRPr="004426AD">
        <w:rPr>
          <w:rFonts w:ascii="Tahoma" w:hAnsi="Tahoma" w:cs="Tahoma"/>
          <w:sz w:val="21"/>
          <w:szCs w:val="21"/>
          <w:lang w:eastAsia="en-US"/>
        </w:rPr>
        <w:t>Vymezenou oblastí obce se rozumí zóna Frýdek, centrum a MPZ Místek.</w:t>
      </w:r>
    </w:p>
    <w:p w14:paraId="0F9D4457" w14:textId="77777777" w:rsidR="00B50BFC" w:rsidRPr="004426AD" w:rsidRDefault="00B50BFC" w:rsidP="00B50BFC">
      <w:pPr>
        <w:widowControl w:val="0"/>
        <w:suppressAutoHyphens/>
        <w:autoSpaceDE w:val="0"/>
        <w:ind w:left="357"/>
        <w:jc w:val="both"/>
        <w:rPr>
          <w:rFonts w:ascii="Tahoma" w:hAnsi="Tahoma" w:cs="Tahoma"/>
          <w:sz w:val="21"/>
          <w:szCs w:val="21"/>
        </w:rPr>
      </w:pPr>
    </w:p>
    <w:p w14:paraId="1F536A31" w14:textId="77777777" w:rsidR="00B50BFC" w:rsidRPr="004426AD" w:rsidRDefault="00B50BFC" w:rsidP="00B50BFC">
      <w:pPr>
        <w:widowControl w:val="0"/>
        <w:numPr>
          <w:ilvl w:val="0"/>
          <w:numId w:val="2"/>
        </w:numPr>
        <w:suppressAutoHyphens/>
        <w:autoSpaceDE w:val="0"/>
        <w:ind w:left="357" w:hanging="357"/>
        <w:jc w:val="both"/>
        <w:rPr>
          <w:rFonts w:ascii="Tahoma" w:hAnsi="Tahoma" w:cs="Tahoma"/>
          <w:sz w:val="21"/>
          <w:szCs w:val="21"/>
        </w:rPr>
      </w:pPr>
      <w:r w:rsidRPr="004426AD">
        <w:rPr>
          <w:rFonts w:ascii="Tahoma" w:hAnsi="Tahoma" w:cs="Tahoma"/>
          <w:sz w:val="21"/>
          <w:szCs w:val="21"/>
          <w:lang w:eastAsia="en-US"/>
        </w:rPr>
        <w:t>Zaplacení ceny za stání silničního motorového vozidla dle čl. 4. odst. 1 tohoto nařízení se prokazuje parkovací kartou vydanou správcem parkovišť.</w:t>
      </w:r>
    </w:p>
    <w:p w14:paraId="5E1D9032" w14:textId="77777777" w:rsidR="00B50BFC" w:rsidRPr="004426AD" w:rsidRDefault="00B50BFC" w:rsidP="00B50BFC">
      <w:pPr>
        <w:pStyle w:val="Odstavecseseznamem"/>
        <w:rPr>
          <w:rFonts w:ascii="Tahoma" w:hAnsi="Tahoma" w:cs="Tahoma"/>
          <w:sz w:val="21"/>
          <w:szCs w:val="21"/>
          <w:lang w:eastAsia="en-US"/>
        </w:rPr>
      </w:pPr>
    </w:p>
    <w:p w14:paraId="2F31C96C" w14:textId="77777777" w:rsidR="00B50BFC" w:rsidRPr="004426AD" w:rsidRDefault="00B50BFC" w:rsidP="00B50BFC">
      <w:pPr>
        <w:widowControl w:val="0"/>
        <w:numPr>
          <w:ilvl w:val="0"/>
          <w:numId w:val="2"/>
        </w:numPr>
        <w:suppressAutoHyphens/>
        <w:autoSpaceDE w:val="0"/>
        <w:ind w:left="357" w:hanging="357"/>
        <w:jc w:val="both"/>
        <w:rPr>
          <w:rFonts w:ascii="Tahoma" w:hAnsi="Tahoma" w:cs="Tahoma"/>
          <w:sz w:val="21"/>
          <w:szCs w:val="21"/>
        </w:rPr>
      </w:pPr>
      <w:r w:rsidRPr="004426AD">
        <w:rPr>
          <w:rFonts w:ascii="Tahoma" w:hAnsi="Tahoma" w:cs="Tahoma"/>
          <w:sz w:val="21"/>
          <w:szCs w:val="21"/>
        </w:rPr>
        <w:t>Parkovací karta musí být po celou dobu stání (v případě parkovišť s parkovacím automatem po celou stání v době provozu parkovacího automatu) viditelně umístěna za čelním sklem vozidla, a to takovým způsobem, který umožní zřetelně registrovat údaje potvrzující platnost parkovací karty. V případě vozidla bez čelního skla (např. motocykl, moped) je řidič zaparkovaného vozidla povinen při kontrole platnou parkovací kartu předložit. S takto umístěnou platnou parkovací kartou může silniční motorové vozidlo stát na místních komunikacích nebo jejich určených úsecích dle přílohy č. 3 tohoto nařízení, aniž by bylo nutné prokazovat zaplacení ceny za stání silničního motorového vozidla parkovacím lístkem vydaným parkovacím automatem nebo dlouhodobým parkovacím lístkem vydaným správcem parkovišť.</w:t>
      </w:r>
    </w:p>
    <w:p w14:paraId="2409065C" w14:textId="77777777" w:rsidR="00B50BFC" w:rsidRPr="004426AD" w:rsidRDefault="00B50BFC" w:rsidP="00B50BFC">
      <w:pPr>
        <w:pStyle w:val="Odstavecseseznamem"/>
        <w:rPr>
          <w:rFonts w:ascii="Tahoma" w:hAnsi="Tahoma" w:cs="Tahoma"/>
          <w:sz w:val="21"/>
          <w:szCs w:val="21"/>
        </w:rPr>
      </w:pPr>
    </w:p>
    <w:p w14:paraId="0945ADE6" w14:textId="77777777" w:rsidR="00B50BFC" w:rsidRPr="004426AD" w:rsidRDefault="00B50BFC" w:rsidP="00B50BFC">
      <w:pPr>
        <w:widowControl w:val="0"/>
        <w:numPr>
          <w:ilvl w:val="0"/>
          <w:numId w:val="2"/>
        </w:numPr>
        <w:suppressAutoHyphens/>
        <w:autoSpaceDE w:val="0"/>
        <w:ind w:left="357" w:hanging="357"/>
        <w:jc w:val="both"/>
        <w:rPr>
          <w:rFonts w:ascii="Tahoma" w:hAnsi="Tahoma" w:cs="Tahoma"/>
          <w:sz w:val="21"/>
          <w:szCs w:val="21"/>
        </w:rPr>
      </w:pPr>
      <w:r w:rsidRPr="004426AD">
        <w:rPr>
          <w:rFonts w:ascii="Tahoma" w:hAnsi="Tahoma" w:cs="Tahoma"/>
          <w:sz w:val="21"/>
          <w:szCs w:val="21"/>
        </w:rPr>
        <w:t xml:space="preserve"> Parkovací kartu mohou obdržet pouze:</w:t>
      </w:r>
    </w:p>
    <w:p w14:paraId="512D060E" w14:textId="77777777" w:rsidR="00B50BFC" w:rsidRPr="004426AD" w:rsidRDefault="00B50BFC" w:rsidP="00B50BFC">
      <w:pPr>
        <w:widowControl w:val="0"/>
        <w:numPr>
          <w:ilvl w:val="1"/>
          <w:numId w:val="15"/>
        </w:numPr>
        <w:suppressAutoHyphens/>
        <w:autoSpaceDE w:val="0"/>
        <w:spacing w:before="120"/>
        <w:jc w:val="both"/>
        <w:rPr>
          <w:rFonts w:ascii="Tahoma" w:hAnsi="Tahoma" w:cs="Tahoma"/>
          <w:sz w:val="21"/>
          <w:szCs w:val="21"/>
        </w:rPr>
      </w:pPr>
      <w:r w:rsidRPr="004426AD">
        <w:rPr>
          <w:rFonts w:ascii="Tahoma" w:hAnsi="Tahoma" w:cs="Tahoma"/>
          <w:sz w:val="21"/>
          <w:szCs w:val="21"/>
        </w:rPr>
        <w:t>v případě podnikajících oprávněných osob na základě předložení dokladu o sídle nebo dokladu o provozovně v </w:t>
      </w:r>
      <w:r w:rsidRPr="004426AD">
        <w:rPr>
          <w:rFonts w:ascii="Tahoma" w:hAnsi="Tahoma" w:cs="Tahoma"/>
          <w:sz w:val="21"/>
          <w:szCs w:val="21"/>
          <w:lang w:eastAsia="en-US"/>
        </w:rPr>
        <w:t>zóně Frýdek, centrum</w:t>
      </w:r>
      <w:r w:rsidRPr="004426AD">
        <w:rPr>
          <w:rFonts w:ascii="Tahoma" w:hAnsi="Tahoma" w:cs="Tahoma"/>
          <w:sz w:val="21"/>
          <w:szCs w:val="21"/>
        </w:rPr>
        <w:t>, nebo v MPZ Místek,</w:t>
      </w:r>
    </w:p>
    <w:p w14:paraId="474E1516" w14:textId="77777777" w:rsidR="00B50BFC" w:rsidRPr="004426AD" w:rsidRDefault="00B50BFC" w:rsidP="00B50BFC">
      <w:pPr>
        <w:widowControl w:val="0"/>
        <w:numPr>
          <w:ilvl w:val="1"/>
          <w:numId w:val="15"/>
        </w:numPr>
        <w:suppressAutoHyphens/>
        <w:autoSpaceDE w:val="0"/>
        <w:spacing w:before="120"/>
        <w:jc w:val="both"/>
        <w:rPr>
          <w:rFonts w:ascii="Tahoma" w:hAnsi="Tahoma" w:cs="Tahoma"/>
          <w:sz w:val="21"/>
          <w:szCs w:val="21"/>
        </w:rPr>
      </w:pPr>
      <w:r w:rsidRPr="004426AD">
        <w:rPr>
          <w:rFonts w:ascii="Tahoma" w:hAnsi="Tahoma" w:cs="Tahoma"/>
          <w:sz w:val="21"/>
          <w:szCs w:val="21"/>
        </w:rPr>
        <w:t>v případě fyzických osob s trvalým pobytem nebo fyzických osob vlastnících nemovitost v </w:t>
      </w:r>
      <w:r w:rsidRPr="004426AD">
        <w:rPr>
          <w:rFonts w:ascii="Tahoma" w:hAnsi="Tahoma" w:cs="Tahoma"/>
          <w:sz w:val="21"/>
          <w:szCs w:val="21"/>
          <w:lang w:eastAsia="en-US"/>
        </w:rPr>
        <w:t>zóně Frýdek, centrum</w:t>
      </w:r>
      <w:r w:rsidRPr="004426AD">
        <w:rPr>
          <w:rFonts w:ascii="Tahoma" w:hAnsi="Tahoma" w:cs="Tahoma"/>
          <w:sz w:val="21"/>
          <w:szCs w:val="21"/>
        </w:rPr>
        <w:t>, nebo v MPZ Místek, na základě předložení občanského průkazu, technického průkazu (oprávněná osoba musí být majitelem vozidla) a dokladem prokazujícím trvalý pobyt. V případě osob užívajících služební vozidlo k soukromým účelům musí být kromě technického průkazu vozidla doložena i kopie smlouvy o podmínkách a způsobu užívání služebního motorového vozidla zaměstnancem pro služební i soukromé účely,</w:t>
      </w:r>
    </w:p>
    <w:p w14:paraId="198BCA35" w14:textId="77777777" w:rsidR="00B50BFC" w:rsidRPr="004426AD" w:rsidRDefault="00B50BFC" w:rsidP="00B50BFC">
      <w:pPr>
        <w:widowControl w:val="0"/>
        <w:tabs>
          <w:tab w:val="num" w:pos="1495"/>
        </w:tabs>
        <w:suppressAutoHyphens/>
        <w:autoSpaceDE w:val="0"/>
        <w:spacing w:before="120"/>
        <w:ind w:left="357"/>
        <w:jc w:val="both"/>
        <w:rPr>
          <w:rFonts w:ascii="Tahoma" w:hAnsi="Tahoma" w:cs="Tahoma"/>
          <w:sz w:val="21"/>
          <w:szCs w:val="21"/>
        </w:rPr>
      </w:pPr>
      <w:r w:rsidRPr="004426AD">
        <w:rPr>
          <w:rFonts w:ascii="Tahoma" w:hAnsi="Tahoma" w:cs="Tahoma"/>
          <w:sz w:val="21"/>
          <w:szCs w:val="21"/>
        </w:rPr>
        <w:t>a to na základě žádosti a po zaplacení ceny sjednané v souladu s cenovými předpisy.</w:t>
      </w:r>
    </w:p>
    <w:p w14:paraId="22D9053C" w14:textId="77777777" w:rsidR="00B50BFC" w:rsidRPr="004426AD" w:rsidRDefault="00B50BFC" w:rsidP="00B50BFC">
      <w:pPr>
        <w:pStyle w:val="Odstavecseseznamem"/>
        <w:widowControl w:val="0"/>
        <w:numPr>
          <w:ilvl w:val="0"/>
          <w:numId w:val="2"/>
        </w:numPr>
        <w:suppressAutoHyphens/>
        <w:autoSpaceDE w:val="0"/>
        <w:spacing w:before="120"/>
        <w:contextualSpacing w:val="0"/>
        <w:jc w:val="both"/>
        <w:rPr>
          <w:rFonts w:ascii="Tahoma" w:hAnsi="Tahoma" w:cs="Tahoma"/>
          <w:sz w:val="21"/>
          <w:szCs w:val="21"/>
        </w:rPr>
      </w:pPr>
      <w:r w:rsidRPr="004426AD">
        <w:rPr>
          <w:rFonts w:ascii="Tahoma" w:hAnsi="Tahoma" w:cs="Tahoma"/>
          <w:sz w:val="21"/>
          <w:szCs w:val="21"/>
        </w:rPr>
        <w:t>Požadované doklady uvedené v odst. 5 žadatel předkládá v originále nebo formou ověřené kopie.</w:t>
      </w:r>
    </w:p>
    <w:p w14:paraId="7AAA8830" w14:textId="77777777" w:rsidR="00B50BFC" w:rsidRPr="004426AD" w:rsidRDefault="00B50BFC" w:rsidP="00B50BFC">
      <w:pPr>
        <w:widowControl w:val="0"/>
        <w:suppressAutoHyphens/>
        <w:autoSpaceDE w:val="0"/>
        <w:jc w:val="both"/>
        <w:rPr>
          <w:rFonts w:ascii="Tahoma" w:hAnsi="Tahoma" w:cs="Tahoma"/>
          <w:sz w:val="21"/>
          <w:szCs w:val="21"/>
        </w:rPr>
      </w:pPr>
    </w:p>
    <w:p w14:paraId="7B379EE2" w14:textId="77777777" w:rsidR="00B50BFC" w:rsidRPr="004426AD" w:rsidRDefault="00B50BFC" w:rsidP="00B50BFC">
      <w:pPr>
        <w:widowControl w:val="0"/>
        <w:numPr>
          <w:ilvl w:val="0"/>
          <w:numId w:val="2"/>
        </w:numPr>
        <w:suppressAutoHyphens/>
        <w:autoSpaceDE w:val="0"/>
        <w:jc w:val="both"/>
        <w:rPr>
          <w:rFonts w:ascii="Tahoma" w:hAnsi="Tahoma" w:cs="Tahoma"/>
          <w:sz w:val="21"/>
          <w:szCs w:val="21"/>
        </w:rPr>
      </w:pPr>
      <w:r w:rsidRPr="004426AD">
        <w:rPr>
          <w:rFonts w:ascii="Tahoma" w:hAnsi="Tahoma" w:cs="Tahoma"/>
          <w:sz w:val="21"/>
          <w:szCs w:val="21"/>
        </w:rPr>
        <w:t>Každé osobě, která splňuje podmínky dle čl. 4. odst. 1 písm. a) tohoto nařízení může být vydána jedna parkovací karta, která není vázaná ke konkrétnímu silničnímu motorovému vozidlu, na které bude uvedeno její obchodní jméno nebo její jméno a příjmení, pod kterým dle zvláštních právních předpisů podniká.</w:t>
      </w:r>
    </w:p>
    <w:p w14:paraId="1FD73146" w14:textId="77777777" w:rsidR="00B50BFC" w:rsidRPr="004426AD" w:rsidRDefault="00B50BFC" w:rsidP="00B50BFC">
      <w:pPr>
        <w:widowControl w:val="0"/>
        <w:suppressAutoHyphens/>
        <w:autoSpaceDE w:val="0"/>
        <w:ind w:left="397"/>
        <w:jc w:val="both"/>
        <w:rPr>
          <w:rFonts w:ascii="Tahoma" w:hAnsi="Tahoma" w:cs="Tahoma"/>
          <w:sz w:val="21"/>
          <w:szCs w:val="21"/>
        </w:rPr>
      </w:pPr>
    </w:p>
    <w:p w14:paraId="1D8A16EF" w14:textId="77777777" w:rsidR="00B50BFC" w:rsidRPr="004426AD" w:rsidRDefault="00B50BFC" w:rsidP="00B50BFC">
      <w:pPr>
        <w:widowControl w:val="0"/>
        <w:numPr>
          <w:ilvl w:val="0"/>
          <w:numId w:val="2"/>
        </w:numPr>
        <w:suppressAutoHyphens/>
        <w:autoSpaceDE w:val="0"/>
        <w:jc w:val="both"/>
        <w:rPr>
          <w:rFonts w:ascii="Tahoma" w:hAnsi="Tahoma" w:cs="Tahoma"/>
          <w:sz w:val="21"/>
          <w:szCs w:val="21"/>
        </w:rPr>
      </w:pPr>
      <w:r w:rsidRPr="004426AD">
        <w:rPr>
          <w:rFonts w:ascii="Tahoma" w:hAnsi="Tahoma" w:cs="Tahoma"/>
          <w:sz w:val="21"/>
          <w:szCs w:val="21"/>
        </w:rPr>
        <w:t>Každé osobě, která splňuje podmínky dle čl. 4. odst. 1 písm. b) tohoto nařízení může být vydána jedna parkovací karta, na které ale může být uvedeno více vozidel, které oprávněná osoba vlastní.</w:t>
      </w:r>
    </w:p>
    <w:p w14:paraId="559E93C2" w14:textId="77777777" w:rsidR="00B50BFC" w:rsidRPr="004426AD" w:rsidRDefault="00B50BFC" w:rsidP="00B50BFC">
      <w:pPr>
        <w:widowControl w:val="0"/>
        <w:suppressAutoHyphens/>
        <w:autoSpaceDE w:val="0"/>
        <w:ind w:left="397"/>
        <w:jc w:val="both"/>
        <w:rPr>
          <w:rFonts w:ascii="Tahoma" w:hAnsi="Tahoma" w:cs="Tahoma"/>
          <w:sz w:val="21"/>
          <w:szCs w:val="21"/>
        </w:rPr>
      </w:pPr>
    </w:p>
    <w:p w14:paraId="3F975783" w14:textId="77777777" w:rsidR="00B50BFC" w:rsidRPr="004426AD" w:rsidRDefault="00B50BFC" w:rsidP="00B50BFC">
      <w:pPr>
        <w:widowControl w:val="0"/>
        <w:numPr>
          <w:ilvl w:val="0"/>
          <w:numId w:val="2"/>
        </w:numPr>
        <w:suppressAutoHyphens/>
        <w:autoSpaceDE w:val="0"/>
        <w:ind w:left="357" w:hanging="357"/>
        <w:jc w:val="both"/>
        <w:rPr>
          <w:rFonts w:ascii="Tahoma" w:hAnsi="Tahoma" w:cs="Tahoma"/>
          <w:sz w:val="21"/>
          <w:szCs w:val="21"/>
        </w:rPr>
      </w:pPr>
      <w:r w:rsidRPr="004426AD">
        <w:rPr>
          <w:rFonts w:ascii="Tahoma" w:hAnsi="Tahoma" w:cs="Tahoma"/>
          <w:sz w:val="21"/>
          <w:szCs w:val="21"/>
        </w:rPr>
        <w:t>Správcem parkovišť je společnost TS a.s., se sídlem 17. listopadu 910, 738 01 Frýdek-Místek, IČ: 60793716.</w:t>
      </w:r>
    </w:p>
    <w:p w14:paraId="2C0514DB" w14:textId="77777777" w:rsidR="00B50BFC" w:rsidRPr="004426AD" w:rsidRDefault="00B50BFC" w:rsidP="00B50BFC">
      <w:pPr>
        <w:pStyle w:val="Odstavecseseznamem"/>
        <w:rPr>
          <w:rFonts w:ascii="Tahoma" w:hAnsi="Tahoma" w:cs="Tahoma"/>
          <w:sz w:val="21"/>
          <w:szCs w:val="21"/>
        </w:rPr>
      </w:pPr>
    </w:p>
    <w:p w14:paraId="59FDEE59" w14:textId="77777777" w:rsidR="00B50BFC" w:rsidRPr="004426AD" w:rsidRDefault="00B50BFC" w:rsidP="00B50BFC">
      <w:pPr>
        <w:widowControl w:val="0"/>
        <w:numPr>
          <w:ilvl w:val="0"/>
          <w:numId w:val="2"/>
        </w:numPr>
        <w:suppressAutoHyphens/>
        <w:autoSpaceDE w:val="0"/>
        <w:ind w:left="357" w:hanging="357"/>
        <w:jc w:val="both"/>
        <w:rPr>
          <w:rFonts w:ascii="Tahoma" w:hAnsi="Tahoma" w:cs="Tahoma"/>
          <w:sz w:val="21"/>
          <w:szCs w:val="21"/>
        </w:rPr>
      </w:pPr>
      <w:r w:rsidRPr="004426AD">
        <w:rPr>
          <w:rFonts w:ascii="Tahoma" w:hAnsi="Tahoma" w:cs="Tahoma"/>
          <w:sz w:val="21"/>
          <w:szCs w:val="21"/>
        </w:rPr>
        <w:t xml:space="preserve">Parkovací karty se vydávají s platností minimálně 1 měsíc a maximálně na dobu 1 roku, vždy však s platností maximálně do konce kalendářního roku. </w:t>
      </w:r>
    </w:p>
    <w:p w14:paraId="7DADAF89" w14:textId="77777777" w:rsidR="00B50BFC" w:rsidRPr="004426AD" w:rsidRDefault="00B50BFC" w:rsidP="00B50BFC">
      <w:pPr>
        <w:widowControl w:val="0"/>
        <w:suppressAutoHyphens/>
        <w:autoSpaceDE w:val="0"/>
        <w:jc w:val="both"/>
        <w:rPr>
          <w:rFonts w:ascii="Tahoma" w:hAnsi="Tahoma" w:cs="Tahoma"/>
          <w:sz w:val="21"/>
          <w:szCs w:val="21"/>
        </w:rPr>
      </w:pPr>
    </w:p>
    <w:p w14:paraId="0B34077E" w14:textId="77777777" w:rsidR="00B50BFC" w:rsidRPr="004426AD" w:rsidRDefault="00B50BFC" w:rsidP="00B50BFC">
      <w:pPr>
        <w:widowControl w:val="0"/>
        <w:numPr>
          <w:ilvl w:val="0"/>
          <w:numId w:val="2"/>
        </w:numPr>
        <w:suppressAutoHyphens/>
        <w:autoSpaceDE w:val="0"/>
        <w:ind w:left="357" w:hanging="357"/>
        <w:jc w:val="both"/>
        <w:rPr>
          <w:rFonts w:ascii="Tahoma" w:hAnsi="Tahoma" w:cs="Tahoma"/>
          <w:sz w:val="21"/>
          <w:szCs w:val="21"/>
        </w:rPr>
      </w:pPr>
      <w:r w:rsidRPr="004426AD">
        <w:rPr>
          <w:rFonts w:ascii="Tahoma" w:hAnsi="Tahoma" w:cs="Tahoma"/>
          <w:sz w:val="21"/>
          <w:szCs w:val="21"/>
        </w:rPr>
        <w:t>Parkovací karta nezakládá nárok na volné parkovací místo.</w:t>
      </w:r>
    </w:p>
    <w:p w14:paraId="661035D4" w14:textId="77777777" w:rsidR="00B50BFC" w:rsidRPr="004426AD" w:rsidRDefault="00B50BFC" w:rsidP="00B50BFC">
      <w:pPr>
        <w:widowControl w:val="0"/>
        <w:suppressAutoHyphens/>
        <w:autoSpaceDE w:val="0"/>
        <w:rPr>
          <w:rFonts w:ascii="Tahoma" w:hAnsi="Tahoma" w:cs="Tahoma"/>
          <w:sz w:val="21"/>
          <w:szCs w:val="21"/>
        </w:rPr>
      </w:pPr>
    </w:p>
    <w:p w14:paraId="16EDE3AE" w14:textId="77777777" w:rsidR="00B50BFC" w:rsidRPr="004426AD" w:rsidRDefault="00B50BFC" w:rsidP="00B50BFC">
      <w:pPr>
        <w:widowControl w:val="0"/>
        <w:suppressAutoHyphens/>
        <w:autoSpaceDE w:val="0"/>
        <w:rPr>
          <w:rFonts w:ascii="Tahoma" w:hAnsi="Tahoma" w:cs="Tahoma"/>
          <w:sz w:val="21"/>
          <w:szCs w:val="21"/>
        </w:rPr>
      </w:pPr>
    </w:p>
    <w:p w14:paraId="3F443FA3" w14:textId="77777777" w:rsidR="00B50BFC" w:rsidRPr="004426AD" w:rsidRDefault="00B50BFC" w:rsidP="00B50BFC">
      <w:pPr>
        <w:widowControl w:val="0"/>
        <w:suppressAutoHyphens/>
        <w:autoSpaceDE w:val="0"/>
        <w:spacing w:before="120"/>
        <w:jc w:val="center"/>
        <w:rPr>
          <w:rFonts w:ascii="Tahoma" w:hAnsi="Tahoma" w:cs="Tahoma"/>
          <w:b/>
          <w:sz w:val="21"/>
          <w:szCs w:val="21"/>
        </w:rPr>
      </w:pPr>
      <w:r w:rsidRPr="004426AD">
        <w:rPr>
          <w:rFonts w:ascii="Tahoma" w:hAnsi="Tahoma" w:cs="Tahoma"/>
          <w:b/>
          <w:sz w:val="21"/>
          <w:szCs w:val="21"/>
        </w:rPr>
        <w:lastRenderedPageBreak/>
        <w:t>Čl. 5.</w:t>
      </w:r>
    </w:p>
    <w:p w14:paraId="384A173F" w14:textId="77777777" w:rsidR="00B50BFC" w:rsidRPr="004426AD" w:rsidRDefault="00B50BFC" w:rsidP="00B50BFC">
      <w:pPr>
        <w:widowControl w:val="0"/>
        <w:suppressAutoHyphens/>
        <w:autoSpaceDE w:val="0"/>
        <w:jc w:val="center"/>
        <w:rPr>
          <w:rFonts w:ascii="Tahoma" w:hAnsi="Tahoma" w:cs="Tahoma"/>
          <w:b/>
          <w:sz w:val="21"/>
          <w:szCs w:val="21"/>
        </w:rPr>
      </w:pPr>
      <w:r w:rsidRPr="004426AD">
        <w:rPr>
          <w:rFonts w:ascii="Tahoma" w:hAnsi="Tahoma" w:cs="Tahoma"/>
          <w:b/>
          <w:sz w:val="21"/>
          <w:szCs w:val="21"/>
        </w:rPr>
        <w:t>Sankce</w:t>
      </w:r>
    </w:p>
    <w:p w14:paraId="0D6AAD39" w14:textId="77777777" w:rsidR="00B50BFC" w:rsidRPr="004426AD" w:rsidRDefault="00B50BFC" w:rsidP="00B50BFC">
      <w:pPr>
        <w:widowControl w:val="0"/>
        <w:suppressAutoHyphens/>
        <w:autoSpaceDE w:val="0"/>
        <w:rPr>
          <w:rFonts w:ascii="Tahoma" w:hAnsi="Tahoma" w:cs="Tahoma"/>
          <w:sz w:val="21"/>
          <w:szCs w:val="21"/>
        </w:rPr>
      </w:pPr>
    </w:p>
    <w:p w14:paraId="5084154F" w14:textId="77777777" w:rsidR="00B50BFC" w:rsidRPr="004426AD" w:rsidRDefault="00B50BFC" w:rsidP="00B50BFC">
      <w:pPr>
        <w:widowControl w:val="0"/>
        <w:numPr>
          <w:ilvl w:val="0"/>
          <w:numId w:val="10"/>
        </w:numPr>
        <w:suppressAutoHyphens/>
        <w:autoSpaceDE w:val="0"/>
        <w:ind w:left="360"/>
        <w:jc w:val="both"/>
        <w:rPr>
          <w:rFonts w:ascii="Tahoma" w:hAnsi="Tahoma" w:cs="Tahoma"/>
          <w:sz w:val="21"/>
          <w:szCs w:val="21"/>
        </w:rPr>
      </w:pPr>
      <w:r w:rsidRPr="004426AD">
        <w:rPr>
          <w:rFonts w:ascii="Tahoma" w:hAnsi="Tahoma" w:cs="Tahoma"/>
          <w:sz w:val="21"/>
          <w:szCs w:val="21"/>
        </w:rPr>
        <w:t xml:space="preserve">Kontrolu dodržování tohoto nařízení provádí Městská policie Frýdek-Místek. </w:t>
      </w:r>
    </w:p>
    <w:p w14:paraId="76325AFA" w14:textId="77777777" w:rsidR="00B50BFC" w:rsidRPr="004426AD" w:rsidRDefault="00B50BFC" w:rsidP="00B50BFC">
      <w:pPr>
        <w:widowControl w:val="0"/>
        <w:suppressAutoHyphens/>
        <w:autoSpaceDE w:val="0"/>
        <w:jc w:val="both"/>
        <w:rPr>
          <w:rFonts w:ascii="Tahoma" w:hAnsi="Tahoma" w:cs="Tahoma"/>
          <w:sz w:val="21"/>
          <w:szCs w:val="21"/>
        </w:rPr>
      </w:pPr>
    </w:p>
    <w:p w14:paraId="04D91C83" w14:textId="77777777" w:rsidR="00B50BFC" w:rsidRPr="004426AD" w:rsidRDefault="00B50BFC" w:rsidP="00B50BFC">
      <w:pPr>
        <w:widowControl w:val="0"/>
        <w:numPr>
          <w:ilvl w:val="0"/>
          <w:numId w:val="10"/>
        </w:numPr>
        <w:suppressAutoHyphens/>
        <w:autoSpaceDE w:val="0"/>
        <w:ind w:left="360"/>
        <w:jc w:val="both"/>
        <w:rPr>
          <w:rFonts w:ascii="Tahoma" w:hAnsi="Tahoma" w:cs="Tahoma"/>
          <w:sz w:val="21"/>
          <w:szCs w:val="21"/>
        </w:rPr>
      </w:pPr>
      <w:r w:rsidRPr="004426AD">
        <w:rPr>
          <w:rFonts w:ascii="Tahoma" w:hAnsi="Tahoma" w:cs="Tahoma"/>
          <w:sz w:val="21"/>
          <w:szCs w:val="21"/>
        </w:rPr>
        <w:t>Porušení tohoto nařízení se postihuje podle zvláštních právních předpisů.</w:t>
      </w:r>
    </w:p>
    <w:p w14:paraId="18279274" w14:textId="77777777" w:rsidR="00B50BFC" w:rsidRPr="004426AD" w:rsidRDefault="00B50BFC" w:rsidP="00B50BFC">
      <w:pPr>
        <w:widowControl w:val="0"/>
        <w:suppressAutoHyphens/>
        <w:autoSpaceDE w:val="0"/>
        <w:jc w:val="both"/>
        <w:rPr>
          <w:rFonts w:ascii="Tahoma" w:hAnsi="Tahoma" w:cs="Tahoma"/>
          <w:sz w:val="21"/>
          <w:szCs w:val="21"/>
        </w:rPr>
      </w:pPr>
    </w:p>
    <w:p w14:paraId="412A1CD8" w14:textId="77777777" w:rsidR="00B50BFC" w:rsidRPr="004426AD" w:rsidRDefault="00B50BFC" w:rsidP="00B50BFC">
      <w:pPr>
        <w:widowControl w:val="0"/>
        <w:suppressAutoHyphens/>
        <w:autoSpaceDE w:val="0"/>
        <w:jc w:val="both"/>
        <w:rPr>
          <w:rFonts w:ascii="Tahoma" w:hAnsi="Tahoma" w:cs="Tahoma"/>
          <w:sz w:val="21"/>
          <w:szCs w:val="21"/>
        </w:rPr>
      </w:pPr>
    </w:p>
    <w:p w14:paraId="07A166DC" w14:textId="77777777" w:rsidR="00B50BFC" w:rsidRPr="004426AD" w:rsidRDefault="00B50BFC" w:rsidP="00B50BFC">
      <w:pPr>
        <w:widowControl w:val="0"/>
        <w:suppressAutoHyphens/>
        <w:autoSpaceDE w:val="0"/>
        <w:spacing w:before="120"/>
        <w:jc w:val="center"/>
        <w:rPr>
          <w:rFonts w:ascii="Tahoma" w:hAnsi="Tahoma" w:cs="Tahoma"/>
          <w:b/>
          <w:sz w:val="21"/>
          <w:szCs w:val="21"/>
        </w:rPr>
      </w:pPr>
    </w:p>
    <w:p w14:paraId="55F3B7F9" w14:textId="77777777" w:rsidR="00B50BFC" w:rsidRPr="004426AD" w:rsidRDefault="00B50BFC" w:rsidP="00B50BFC">
      <w:pPr>
        <w:widowControl w:val="0"/>
        <w:suppressAutoHyphens/>
        <w:autoSpaceDE w:val="0"/>
        <w:spacing w:before="120"/>
        <w:jc w:val="center"/>
        <w:rPr>
          <w:rFonts w:ascii="Tahoma" w:hAnsi="Tahoma" w:cs="Tahoma"/>
          <w:b/>
          <w:sz w:val="21"/>
          <w:szCs w:val="21"/>
        </w:rPr>
      </w:pPr>
      <w:r w:rsidRPr="004426AD">
        <w:rPr>
          <w:rFonts w:ascii="Tahoma" w:hAnsi="Tahoma" w:cs="Tahoma"/>
          <w:b/>
          <w:sz w:val="21"/>
          <w:szCs w:val="21"/>
        </w:rPr>
        <w:t>Čl. 6.</w:t>
      </w:r>
    </w:p>
    <w:p w14:paraId="01E5B230" w14:textId="77777777" w:rsidR="00B50BFC" w:rsidRPr="004426AD" w:rsidRDefault="00B50BFC" w:rsidP="00B50BFC">
      <w:pPr>
        <w:widowControl w:val="0"/>
        <w:suppressAutoHyphens/>
        <w:autoSpaceDE w:val="0"/>
        <w:jc w:val="center"/>
        <w:rPr>
          <w:rFonts w:ascii="Tahoma" w:hAnsi="Tahoma" w:cs="Tahoma"/>
          <w:b/>
          <w:sz w:val="21"/>
          <w:szCs w:val="21"/>
        </w:rPr>
      </w:pPr>
      <w:r w:rsidRPr="004426AD">
        <w:rPr>
          <w:rFonts w:ascii="Tahoma" w:hAnsi="Tahoma" w:cs="Tahoma"/>
          <w:b/>
          <w:sz w:val="21"/>
          <w:szCs w:val="21"/>
        </w:rPr>
        <w:t>Závěrečná ustanovení</w:t>
      </w:r>
    </w:p>
    <w:p w14:paraId="63F19009" w14:textId="77777777" w:rsidR="00B50BFC" w:rsidRPr="004426AD" w:rsidRDefault="00B50BFC" w:rsidP="00B50BFC">
      <w:pPr>
        <w:widowControl w:val="0"/>
        <w:suppressAutoHyphens/>
        <w:autoSpaceDE w:val="0"/>
        <w:rPr>
          <w:rFonts w:ascii="Tahoma" w:hAnsi="Tahoma" w:cs="Tahoma"/>
          <w:b/>
          <w:sz w:val="21"/>
          <w:szCs w:val="21"/>
        </w:rPr>
      </w:pPr>
    </w:p>
    <w:p w14:paraId="452F96BE" w14:textId="77777777" w:rsidR="00B50BFC" w:rsidRPr="004426AD" w:rsidRDefault="00B50BFC" w:rsidP="00B50BFC">
      <w:pPr>
        <w:widowControl w:val="0"/>
        <w:suppressAutoHyphens/>
        <w:autoSpaceDE w:val="0"/>
        <w:ind w:left="357"/>
        <w:jc w:val="both"/>
        <w:rPr>
          <w:rFonts w:ascii="Tahoma" w:hAnsi="Tahoma" w:cs="Tahoma"/>
          <w:sz w:val="21"/>
          <w:szCs w:val="21"/>
        </w:rPr>
      </w:pPr>
    </w:p>
    <w:p w14:paraId="4DB6CFF6" w14:textId="77777777" w:rsidR="00B50BFC" w:rsidRPr="004426AD" w:rsidRDefault="00B50BFC" w:rsidP="00B50BFC">
      <w:pPr>
        <w:widowControl w:val="0"/>
        <w:numPr>
          <w:ilvl w:val="0"/>
          <w:numId w:val="3"/>
        </w:numPr>
        <w:suppressAutoHyphens/>
        <w:autoSpaceDE w:val="0"/>
        <w:ind w:left="357" w:hanging="357"/>
        <w:jc w:val="both"/>
        <w:rPr>
          <w:rFonts w:ascii="Tahoma" w:hAnsi="Tahoma" w:cs="Tahoma"/>
          <w:sz w:val="21"/>
          <w:szCs w:val="21"/>
        </w:rPr>
      </w:pPr>
      <w:r w:rsidRPr="004426AD">
        <w:rPr>
          <w:rFonts w:ascii="Tahoma" w:hAnsi="Tahoma" w:cs="Tahoma"/>
          <w:sz w:val="21"/>
          <w:szCs w:val="21"/>
        </w:rPr>
        <w:t>Dlouhodobé parkovací lístky a parkovací karty vydané na základě nařízení města č. 2/2023 o vymezení oblastí statutárního města Frýdek-Místek, ve kterých lze místní komunikace nebo jejich určené úseky užít za cenu sjednanou v souladu s cenovými předpisy, zůstávají v platnosti po dobu na nich vyznačenou.</w:t>
      </w:r>
    </w:p>
    <w:p w14:paraId="79550181" w14:textId="77777777" w:rsidR="00B50BFC" w:rsidRPr="004426AD" w:rsidRDefault="00B50BFC" w:rsidP="00B50BFC">
      <w:pPr>
        <w:widowControl w:val="0"/>
        <w:suppressAutoHyphens/>
        <w:autoSpaceDE w:val="0"/>
        <w:ind w:left="357"/>
        <w:jc w:val="both"/>
        <w:rPr>
          <w:rFonts w:ascii="Tahoma" w:hAnsi="Tahoma" w:cs="Tahoma"/>
          <w:sz w:val="21"/>
          <w:szCs w:val="21"/>
        </w:rPr>
      </w:pPr>
    </w:p>
    <w:p w14:paraId="4D27BCB4" w14:textId="77777777" w:rsidR="00B50BFC" w:rsidRPr="004426AD" w:rsidRDefault="00B50BFC" w:rsidP="00B50BFC">
      <w:pPr>
        <w:widowControl w:val="0"/>
        <w:numPr>
          <w:ilvl w:val="0"/>
          <w:numId w:val="3"/>
        </w:numPr>
        <w:suppressAutoHyphens/>
        <w:autoSpaceDE w:val="0"/>
        <w:ind w:left="357" w:hanging="357"/>
        <w:jc w:val="both"/>
        <w:rPr>
          <w:rFonts w:ascii="Tahoma" w:hAnsi="Tahoma" w:cs="Tahoma"/>
          <w:sz w:val="21"/>
          <w:szCs w:val="21"/>
        </w:rPr>
      </w:pPr>
      <w:r w:rsidRPr="004426AD">
        <w:rPr>
          <w:rFonts w:ascii="Tahoma" w:hAnsi="Tahoma" w:cs="Tahoma"/>
          <w:sz w:val="21"/>
          <w:szCs w:val="21"/>
        </w:rPr>
        <w:t>Tímto nařízením se ruší:</w:t>
      </w:r>
    </w:p>
    <w:p w14:paraId="087F3590" w14:textId="77777777" w:rsidR="00B50BFC" w:rsidRPr="004426AD" w:rsidRDefault="00B50BFC" w:rsidP="00B50BFC">
      <w:pPr>
        <w:widowControl w:val="0"/>
        <w:suppressAutoHyphens/>
        <w:autoSpaceDE w:val="0"/>
        <w:ind w:left="357"/>
        <w:jc w:val="both"/>
        <w:rPr>
          <w:rFonts w:ascii="Tahoma" w:hAnsi="Tahoma" w:cs="Tahoma"/>
          <w:sz w:val="21"/>
          <w:szCs w:val="21"/>
        </w:rPr>
      </w:pPr>
    </w:p>
    <w:p w14:paraId="13368592" w14:textId="77777777" w:rsidR="00B50BFC" w:rsidRPr="004426AD" w:rsidRDefault="00B50BFC" w:rsidP="00B50BFC">
      <w:pPr>
        <w:widowControl w:val="0"/>
        <w:numPr>
          <w:ilvl w:val="0"/>
          <w:numId w:val="11"/>
        </w:numPr>
        <w:suppressAutoHyphens/>
        <w:autoSpaceDE w:val="0"/>
        <w:jc w:val="both"/>
        <w:rPr>
          <w:rFonts w:ascii="Tahoma" w:hAnsi="Tahoma" w:cs="Tahoma"/>
          <w:sz w:val="21"/>
          <w:szCs w:val="21"/>
        </w:rPr>
      </w:pPr>
      <w:r w:rsidRPr="004426AD">
        <w:rPr>
          <w:rFonts w:ascii="Tahoma" w:hAnsi="Tahoma" w:cs="Tahoma"/>
          <w:sz w:val="21"/>
          <w:szCs w:val="21"/>
        </w:rPr>
        <w:t>Nařízení města č. 2/2023 o vymezení oblastí statutárního města Frýdku-Místku, ve kterých lze místní komunikace nebo jejich určené úseky užít za cenu sjednanou v souladu s cenovými předpisy ze dne 14.03.2023.</w:t>
      </w:r>
    </w:p>
    <w:p w14:paraId="2DAEE49E" w14:textId="77777777" w:rsidR="00B50BFC" w:rsidRPr="004426AD" w:rsidRDefault="00B50BFC" w:rsidP="00B50BFC">
      <w:pPr>
        <w:widowControl w:val="0"/>
        <w:suppressAutoHyphens/>
        <w:autoSpaceDE w:val="0"/>
        <w:ind w:left="397"/>
        <w:jc w:val="both"/>
        <w:rPr>
          <w:rFonts w:ascii="Tahoma" w:hAnsi="Tahoma" w:cs="Tahoma"/>
          <w:sz w:val="21"/>
          <w:szCs w:val="21"/>
        </w:rPr>
      </w:pPr>
    </w:p>
    <w:p w14:paraId="29854C2E" w14:textId="77777777" w:rsidR="00B50BFC" w:rsidRPr="004426AD" w:rsidRDefault="00B50BFC" w:rsidP="00B50BFC">
      <w:pPr>
        <w:widowControl w:val="0"/>
        <w:numPr>
          <w:ilvl w:val="0"/>
          <w:numId w:val="3"/>
        </w:numPr>
        <w:suppressAutoHyphens/>
        <w:autoSpaceDE w:val="0"/>
        <w:jc w:val="both"/>
        <w:rPr>
          <w:rFonts w:ascii="Tahoma" w:hAnsi="Tahoma" w:cs="Tahoma"/>
          <w:sz w:val="21"/>
          <w:szCs w:val="21"/>
        </w:rPr>
      </w:pPr>
      <w:r w:rsidRPr="004426AD">
        <w:rPr>
          <w:rFonts w:ascii="Tahoma" w:hAnsi="Tahoma" w:cs="Tahoma"/>
          <w:sz w:val="21"/>
          <w:szCs w:val="21"/>
        </w:rPr>
        <w:t xml:space="preserve">Toto nařízení nabývá účinnosti dnem 01.04.2025. </w:t>
      </w:r>
    </w:p>
    <w:p w14:paraId="79C83ED3" w14:textId="77777777" w:rsidR="00B50BFC" w:rsidRPr="004426AD" w:rsidRDefault="00B50BFC" w:rsidP="00B50BFC">
      <w:pPr>
        <w:widowControl w:val="0"/>
        <w:suppressAutoHyphens/>
        <w:jc w:val="both"/>
        <w:rPr>
          <w:rFonts w:ascii="Tahoma" w:hAnsi="Tahoma" w:cs="Tahoma"/>
          <w:b/>
          <w:sz w:val="21"/>
          <w:szCs w:val="21"/>
        </w:rPr>
      </w:pPr>
    </w:p>
    <w:p w14:paraId="121F14C0" w14:textId="77777777" w:rsidR="00B50BFC" w:rsidRPr="004426AD" w:rsidRDefault="00B50BFC" w:rsidP="00B50BFC">
      <w:pPr>
        <w:widowControl w:val="0"/>
        <w:suppressAutoHyphens/>
        <w:jc w:val="both"/>
        <w:rPr>
          <w:rFonts w:ascii="Tahoma" w:hAnsi="Tahoma" w:cs="Tahoma"/>
          <w:b/>
          <w:sz w:val="21"/>
          <w:szCs w:val="21"/>
        </w:rPr>
      </w:pPr>
    </w:p>
    <w:p w14:paraId="4D6BB309" w14:textId="77777777" w:rsidR="00B50BFC" w:rsidRPr="004426AD" w:rsidRDefault="00B50BFC" w:rsidP="00B50BFC">
      <w:pPr>
        <w:widowControl w:val="0"/>
        <w:suppressAutoHyphens/>
        <w:autoSpaceDE w:val="0"/>
        <w:jc w:val="both"/>
        <w:rPr>
          <w:rFonts w:ascii="Tahoma" w:hAnsi="Tahoma" w:cs="Tahoma"/>
          <w:sz w:val="21"/>
          <w:szCs w:val="21"/>
        </w:rPr>
      </w:pPr>
    </w:p>
    <w:p w14:paraId="37C03D55" w14:textId="77777777" w:rsidR="00B50BFC" w:rsidRPr="004426AD" w:rsidRDefault="00B50BFC" w:rsidP="00B50BFC">
      <w:pPr>
        <w:widowControl w:val="0"/>
        <w:suppressAutoHyphens/>
        <w:autoSpaceDE w:val="0"/>
        <w:jc w:val="both"/>
        <w:rPr>
          <w:rFonts w:ascii="Tahoma" w:hAnsi="Tahoma" w:cs="Tahoma"/>
          <w:sz w:val="21"/>
          <w:szCs w:val="21"/>
        </w:rPr>
      </w:pPr>
    </w:p>
    <w:p w14:paraId="64FDB048" w14:textId="77777777" w:rsidR="00B50BFC" w:rsidRPr="004426AD" w:rsidRDefault="00B50BFC" w:rsidP="00B50BFC">
      <w:pPr>
        <w:widowControl w:val="0"/>
        <w:suppressAutoHyphens/>
        <w:autoSpaceDE w:val="0"/>
        <w:jc w:val="both"/>
        <w:rPr>
          <w:rFonts w:ascii="Tahoma" w:hAnsi="Tahoma" w:cs="Tahoma"/>
          <w:sz w:val="21"/>
          <w:szCs w:val="21"/>
        </w:rPr>
      </w:pPr>
    </w:p>
    <w:p w14:paraId="7360A227" w14:textId="77777777" w:rsidR="00B50BFC" w:rsidRPr="004426AD" w:rsidRDefault="00B50BFC" w:rsidP="00B50BFC">
      <w:pPr>
        <w:widowControl w:val="0"/>
        <w:suppressAutoHyphens/>
        <w:autoSpaceDE w:val="0"/>
        <w:jc w:val="both"/>
        <w:rPr>
          <w:rFonts w:ascii="Tahoma" w:hAnsi="Tahoma" w:cs="Tahoma"/>
          <w:sz w:val="21"/>
          <w:szCs w:val="21"/>
        </w:rPr>
      </w:pPr>
    </w:p>
    <w:p w14:paraId="5D39B6DD" w14:textId="77777777" w:rsidR="00B50BFC" w:rsidRPr="004426AD" w:rsidRDefault="00B50BFC" w:rsidP="00B50BFC">
      <w:pPr>
        <w:widowControl w:val="0"/>
        <w:suppressAutoHyphens/>
        <w:autoSpaceDE w:val="0"/>
        <w:jc w:val="both"/>
        <w:rPr>
          <w:rFonts w:ascii="Tahoma" w:hAnsi="Tahoma" w:cs="Tahoma"/>
          <w:sz w:val="21"/>
          <w:szCs w:val="21"/>
        </w:rPr>
      </w:pPr>
    </w:p>
    <w:tbl>
      <w:tblPr>
        <w:tblW w:w="0" w:type="auto"/>
        <w:tblLayout w:type="fixed"/>
        <w:tblCellMar>
          <w:left w:w="70" w:type="dxa"/>
          <w:right w:w="70" w:type="dxa"/>
        </w:tblCellMar>
        <w:tblLook w:val="04A0" w:firstRow="1" w:lastRow="0" w:firstColumn="1" w:lastColumn="0" w:noHBand="0" w:noVBand="1"/>
      </w:tblPr>
      <w:tblGrid>
        <w:gridCol w:w="3070"/>
        <w:gridCol w:w="3070"/>
        <w:gridCol w:w="3070"/>
      </w:tblGrid>
      <w:tr w:rsidR="00B50BFC" w:rsidRPr="004426AD" w14:paraId="2800EFB3" w14:textId="77777777" w:rsidTr="00523A97">
        <w:tc>
          <w:tcPr>
            <w:tcW w:w="3070" w:type="dxa"/>
            <w:tcBorders>
              <w:top w:val="dotted" w:sz="8" w:space="0" w:color="auto"/>
              <w:left w:val="nil"/>
              <w:bottom w:val="nil"/>
              <w:right w:val="nil"/>
            </w:tcBorders>
            <w:hideMark/>
          </w:tcPr>
          <w:p w14:paraId="0A293081" w14:textId="77777777" w:rsidR="00B50BFC" w:rsidRPr="004426AD" w:rsidRDefault="00B50BFC" w:rsidP="00523A97">
            <w:pPr>
              <w:widowControl w:val="0"/>
              <w:suppressAutoHyphens/>
              <w:autoSpaceDE w:val="0"/>
              <w:snapToGrid w:val="0"/>
              <w:jc w:val="center"/>
              <w:rPr>
                <w:rFonts w:ascii="Tahoma" w:hAnsi="Tahoma" w:cs="Tahoma"/>
                <w:sz w:val="21"/>
                <w:szCs w:val="21"/>
              </w:rPr>
            </w:pPr>
            <w:r w:rsidRPr="004426AD">
              <w:rPr>
                <w:rFonts w:ascii="Tahoma" w:hAnsi="Tahoma" w:cs="Tahoma"/>
                <w:sz w:val="21"/>
                <w:szCs w:val="21"/>
              </w:rPr>
              <w:t>Petr Korč</w:t>
            </w:r>
          </w:p>
          <w:p w14:paraId="69366DC6" w14:textId="77777777" w:rsidR="00B50BFC" w:rsidRPr="004426AD" w:rsidRDefault="00B50BFC" w:rsidP="00523A97">
            <w:pPr>
              <w:widowControl w:val="0"/>
              <w:suppressAutoHyphens/>
              <w:autoSpaceDE w:val="0"/>
              <w:jc w:val="center"/>
              <w:rPr>
                <w:rFonts w:ascii="Tahoma" w:hAnsi="Tahoma" w:cs="Tahoma"/>
                <w:sz w:val="21"/>
                <w:szCs w:val="21"/>
              </w:rPr>
            </w:pPr>
            <w:r w:rsidRPr="004426AD">
              <w:rPr>
                <w:rFonts w:ascii="Tahoma" w:hAnsi="Tahoma" w:cs="Tahoma"/>
                <w:sz w:val="21"/>
                <w:szCs w:val="21"/>
              </w:rPr>
              <w:t>primátor</w:t>
            </w:r>
          </w:p>
        </w:tc>
        <w:tc>
          <w:tcPr>
            <w:tcW w:w="3070" w:type="dxa"/>
          </w:tcPr>
          <w:p w14:paraId="681E2583" w14:textId="77777777" w:rsidR="00B50BFC" w:rsidRPr="004426AD" w:rsidRDefault="00B50BFC" w:rsidP="00523A97">
            <w:pPr>
              <w:widowControl w:val="0"/>
              <w:suppressAutoHyphens/>
              <w:autoSpaceDE w:val="0"/>
              <w:snapToGrid w:val="0"/>
              <w:rPr>
                <w:rFonts w:ascii="Tahoma" w:hAnsi="Tahoma" w:cs="Tahoma"/>
                <w:sz w:val="21"/>
                <w:szCs w:val="21"/>
              </w:rPr>
            </w:pPr>
          </w:p>
        </w:tc>
        <w:tc>
          <w:tcPr>
            <w:tcW w:w="3070" w:type="dxa"/>
            <w:tcBorders>
              <w:top w:val="dotted" w:sz="8" w:space="0" w:color="auto"/>
              <w:left w:val="nil"/>
              <w:bottom w:val="nil"/>
              <w:right w:val="nil"/>
            </w:tcBorders>
            <w:hideMark/>
          </w:tcPr>
          <w:p w14:paraId="6791F199" w14:textId="77777777" w:rsidR="00B50BFC" w:rsidRPr="004426AD" w:rsidRDefault="00B50BFC" w:rsidP="00523A97">
            <w:pPr>
              <w:widowControl w:val="0"/>
              <w:suppressAutoHyphens/>
              <w:autoSpaceDE w:val="0"/>
              <w:jc w:val="center"/>
              <w:rPr>
                <w:rFonts w:ascii="Tahoma" w:hAnsi="Tahoma" w:cs="Tahoma"/>
                <w:sz w:val="21"/>
                <w:szCs w:val="21"/>
              </w:rPr>
            </w:pPr>
            <w:r w:rsidRPr="004426AD">
              <w:rPr>
                <w:rFonts w:ascii="Tahoma" w:hAnsi="Tahoma" w:cs="Tahoma"/>
                <w:sz w:val="21"/>
                <w:szCs w:val="21"/>
              </w:rPr>
              <w:t>Marcel Sikora</w:t>
            </w:r>
          </w:p>
          <w:p w14:paraId="64EE60B5" w14:textId="77777777" w:rsidR="00B50BFC" w:rsidRPr="004426AD" w:rsidRDefault="00B50BFC" w:rsidP="00523A97">
            <w:pPr>
              <w:widowControl w:val="0"/>
              <w:suppressAutoHyphens/>
              <w:autoSpaceDE w:val="0"/>
              <w:jc w:val="center"/>
              <w:rPr>
                <w:rFonts w:ascii="Tahoma" w:hAnsi="Tahoma" w:cs="Tahoma"/>
                <w:sz w:val="21"/>
                <w:szCs w:val="21"/>
              </w:rPr>
            </w:pPr>
            <w:r w:rsidRPr="004426AD">
              <w:rPr>
                <w:rFonts w:ascii="Tahoma" w:hAnsi="Tahoma" w:cs="Tahoma"/>
                <w:sz w:val="21"/>
                <w:szCs w:val="21"/>
              </w:rPr>
              <w:t>náměstek primátora</w:t>
            </w:r>
          </w:p>
        </w:tc>
      </w:tr>
    </w:tbl>
    <w:p w14:paraId="46F867BD" w14:textId="77777777" w:rsidR="00B50BFC" w:rsidRPr="004426AD" w:rsidRDefault="00B50BFC" w:rsidP="00B50BFC">
      <w:pPr>
        <w:pStyle w:val="Bezmezer"/>
        <w:jc w:val="both"/>
        <w:rPr>
          <w:rFonts w:ascii="Times New Roman" w:hAnsi="Times New Roman"/>
          <w:sz w:val="20"/>
          <w:szCs w:val="20"/>
        </w:rPr>
      </w:pPr>
    </w:p>
    <w:p w14:paraId="42B0A2F7" w14:textId="77777777" w:rsidR="00B50BFC" w:rsidRPr="004426AD" w:rsidRDefault="00B50BFC" w:rsidP="00B50BFC">
      <w:pPr>
        <w:pStyle w:val="Bezmezer"/>
        <w:jc w:val="both"/>
        <w:rPr>
          <w:rFonts w:ascii="Tahoma" w:hAnsi="Tahoma" w:cs="Tahoma"/>
          <w:b/>
          <w:sz w:val="21"/>
          <w:szCs w:val="21"/>
        </w:rPr>
      </w:pPr>
    </w:p>
    <w:p w14:paraId="0D68A763" w14:textId="77777777" w:rsidR="00B50BFC" w:rsidRPr="004426AD" w:rsidRDefault="00B50BFC" w:rsidP="00B50BFC">
      <w:pPr>
        <w:pStyle w:val="Bezmezer"/>
        <w:jc w:val="both"/>
        <w:rPr>
          <w:rFonts w:ascii="Tahoma" w:hAnsi="Tahoma" w:cs="Tahoma"/>
          <w:b/>
          <w:sz w:val="21"/>
          <w:szCs w:val="21"/>
        </w:rPr>
      </w:pPr>
    </w:p>
    <w:p w14:paraId="02EA49A6" w14:textId="77777777" w:rsidR="00B50BFC" w:rsidRPr="004426AD" w:rsidRDefault="00B50BFC" w:rsidP="00B50BFC">
      <w:pPr>
        <w:pStyle w:val="Bezmezer"/>
        <w:jc w:val="both"/>
        <w:rPr>
          <w:rFonts w:ascii="Tahoma" w:hAnsi="Tahoma" w:cs="Tahoma"/>
          <w:b/>
          <w:sz w:val="21"/>
          <w:szCs w:val="21"/>
        </w:rPr>
      </w:pPr>
    </w:p>
    <w:p w14:paraId="7118201F" w14:textId="77777777" w:rsidR="00B50BFC" w:rsidRPr="004426AD" w:rsidRDefault="00B50BFC" w:rsidP="00B50BFC">
      <w:pPr>
        <w:pStyle w:val="Bezmezer"/>
        <w:jc w:val="both"/>
        <w:rPr>
          <w:rFonts w:ascii="Tahoma" w:hAnsi="Tahoma" w:cs="Tahoma"/>
          <w:b/>
          <w:sz w:val="21"/>
          <w:szCs w:val="21"/>
        </w:rPr>
      </w:pPr>
    </w:p>
    <w:p w14:paraId="459535A8" w14:textId="77777777" w:rsidR="00B50BFC" w:rsidRPr="004426AD" w:rsidRDefault="00B50BFC" w:rsidP="00B50BFC">
      <w:pPr>
        <w:pStyle w:val="Bezmezer"/>
        <w:jc w:val="both"/>
        <w:rPr>
          <w:rFonts w:ascii="Tahoma" w:hAnsi="Tahoma" w:cs="Tahoma"/>
          <w:b/>
          <w:sz w:val="21"/>
          <w:szCs w:val="21"/>
        </w:rPr>
      </w:pPr>
    </w:p>
    <w:p w14:paraId="08384A46" w14:textId="77777777" w:rsidR="00B50BFC" w:rsidRPr="004426AD" w:rsidRDefault="00B50BFC" w:rsidP="00B50BFC">
      <w:pPr>
        <w:pStyle w:val="Bezmezer"/>
        <w:jc w:val="both"/>
        <w:rPr>
          <w:rFonts w:ascii="Tahoma" w:hAnsi="Tahoma" w:cs="Tahoma"/>
          <w:b/>
          <w:sz w:val="21"/>
          <w:szCs w:val="21"/>
        </w:rPr>
      </w:pPr>
    </w:p>
    <w:p w14:paraId="7286038B" w14:textId="77777777" w:rsidR="00B50BFC" w:rsidRPr="004426AD" w:rsidRDefault="00B50BFC" w:rsidP="00B50BFC">
      <w:pPr>
        <w:pStyle w:val="Bezmezer"/>
        <w:jc w:val="both"/>
        <w:rPr>
          <w:rFonts w:ascii="Tahoma" w:hAnsi="Tahoma" w:cs="Tahoma"/>
          <w:b/>
          <w:sz w:val="21"/>
          <w:szCs w:val="21"/>
        </w:rPr>
      </w:pPr>
    </w:p>
    <w:p w14:paraId="1A42DA78" w14:textId="77777777" w:rsidR="00B50BFC" w:rsidRPr="004426AD" w:rsidRDefault="00B50BFC" w:rsidP="00B50BFC">
      <w:pPr>
        <w:pStyle w:val="Bezmezer"/>
        <w:jc w:val="both"/>
        <w:rPr>
          <w:rFonts w:ascii="Tahoma" w:hAnsi="Tahoma" w:cs="Tahoma"/>
          <w:b/>
          <w:sz w:val="21"/>
          <w:szCs w:val="21"/>
        </w:rPr>
      </w:pPr>
    </w:p>
    <w:p w14:paraId="11C3E186" w14:textId="77777777" w:rsidR="00B50BFC" w:rsidRPr="004426AD" w:rsidRDefault="00B50BFC" w:rsidP="00B50BFC">
      <w:pPr>
        <w:pStyle w:val="Bezmezer"/>
        <w:jc w:val="both"/>
        <w:rPr>
          <w:rFonts w:ascii="Tahoma" w:hAnsi="Tahoma" w:cs="Tahoma"/>
          <w:b/>
          <w:sz w:val="21"/>
          <w:szCs w:val="21"/>
        </w:rPr>
      </w:pPr>
    </w:p>
    <w:p w14:paraId="22AF8070" w14:textId="77777777" w:rsidR="00B50BFC" w:rsidRPr="004426AD" w:rsidRDefault="00B50BFC" w:rsidP="00B50BFC">
      <w:pPr>
        <w:pStyle w:val="Bezmezer"/>
        <w:jc w:val="both"/>
        <w:rPr>
          <w:rFonts w:ascii="Tahoma" w:hAnsi="Tahoma" w:cs="Tahoma"/>
          <w:b/>
          <w:sz w:val="21"/>
          <w:szCs w:val="21"/>
        </w:rPr>
      </w:pPr>
    </w:p>
    <w:p w14:paraId="41DF095A" w14:textId="77777777" w:rsidR="00B50BFC" w:rsidRPr="004426AD" w:rsidRDefault="00B50BFC" w:rsidP="00B50BFC">
      <w:pPr>
        <w:pStyle w:val="Bezmezer"/>
        <w:jc w:val="both"/>
        <w:rPr>
          <w:rFonts w:ascii="Tahoma" w:hAnsi="Tahoma" w:cs="Tahoma"/>
          <w:b/>
          <w:sz w:val="21"/>
          <w:szCs w:val="21"/>
        </w:rPr>
      </w:pPr>
    </w:p>
    <w:p w14:paraId="2476922C" w14:textId="77777777" w:rsidR="00B50BFC" w:rsidRPr="004426AD" w:rsidRDefault="00B50BFC" w:rsidP="00B50BFC">
      <w:pPr>
        <w:pStyle w:val="Bezmezer"/>
        <w:jc w:val="both"/>
        <w:rPr>
          <w:rFonts w:ascii="Tahoma" w:hAnsi="Tahoma" w:cs="Tahoma"/>
          <w:b/>
          <w:sz w:val="21"/>
          <w:szCs w:val="21"/>
        </w:rPr>
      </w:pPr>
    </w:p>
    <w:p w14:paraId="73D2589B" w14:textId="77777777" w:rsidR="00B50BFC" w:rsidRPr="004426AD" w:rsidRDefault="00B50BFC" w:rsidP="00B50BFC">
      <w:pPr>
        <w:pStyle w:val="Bezmezer"/>
        <w:jc w:val="both"/>
        <w:rPr>
          <w:rFonts w:ascii="Tahoma" w:hAnsi="Tahoma" w:cs="Tahoma"/>
          <w:b/>
          <w:sz w:val="21"/>
          <w:szCs w:val="21"/>
        </w:rPr>
      </w:pPr>
    </w:p>
    <w:p w14:paraId="679E1C1B" w14:textId="77777777" w:rsidR="00B50BFC" w:rsidRPr="004426AD" w:rsidRDefault="00B50BFC" w:rsidP="00B50BFC">
      <w:pPr>
        <w:pStyle w:val="Bezmezer"/>
        <w:jc w:val="both"/>
        <w:rPr>
          <w:rFonts w:ascii="Tahoma" w:hAnsi="Tahoma" w:cs="Tahoma"/>
          <w:b/>
          <w:sz w:val="21"/>
          <w:szCs w:val="21"/>
        </w:rPr>
      </w:pPr>
    </w:p>
    <w:p w14:paraId="37A923EE" w14:textId="77777777" w:rsidR="00B50BFC" w:rsidRPr="004426AD" w:rsidRDefault="00B50BFC" w:rsidP="00B50BFC">
      <w:pPr>
        <w:pStyle w:val="Bezmezer"/>
        <w:jc w:val="both"/>
        <w:rPr>
          <w:rFonts w:ascii="Tahoma" w:hAnsi="Tahoma" w:cs="Tahoma"/>
          <w:b/>
          <w:sz w:val="21"/>
          <w:szCs w:val="21"/>
        </w:rPr>
      </w:pPr>
    </w:p>
    <w:p w14:paraId="6ED43F6B" w14:textId="77777777" w:rsidR="00B50BFC" w:rsidRPr="004426AD" w:rsidRDefault="00B50BFC" w:rsidP="00B50BFC">
      <w:pPr>
        <w:pStyle w:val="Bezmezer"/>
        <w:jc w:val="both"/>
        <w:rPr>
          <w:rFonts w:ascii="Tahoma" w:hAnsi="Tahoma" w:cs="Tahoma"/>
          <w:b/>
          <w:sz w:val="21"/>
          <w:szCs w:val="21"/>
        </w:rPr>
      </w:pPr>
    </w:p>
    <w:p w14:paraId="5674DCF6" w14:textId="77777777" w:rsidR="004426AD" w:rsidRDefault="004426AD">
      <w:pPr>
        <w:spacing w:after="160" w:line="259" w:lineRule="auto"/>
        <w:rPr>
          <w:rFonts w:ascii="Tahoma" w:hAnsi="Tahoma" w:cs="Tahoma"/>
          <w:b/>
          <w:sz w:val="21"/>
          <w:szCs w:val="21"/>
          <w:lang w:eastAsia="en-US"/>
        </w:rPr>
      </w:pPr>
      <w:bookmarkStart w:id="1" w:name="_Hlk102997178"/>
      <w:r>
        <w:rPr>
          <w:rFonts w:ascii="Tahoma" w:hAnsi="Tahoma" w:cs="Tahoma"/>
          <w:b/>
          <w:sz w:val="21"/>
          <w:szCs w:val="21"/>
        </w:rPr>
        <w:br w:type="page"/>
      </w:r>
    </w:p>
    <w:p w14:paraId="5F91E388" w14:textId="06E691D2" w:rsidR="00B50BFC" w:rsidRPr="004426AD" w:rsidRDefault="00B50BFC" w:rsidP="00B50BFC">
      <w:pPr>
        <w:pStyle w:val="Bezmezer"/>
        <w:jc w:val="both"/>
        <w:rPr>
          <w:rFonts w:ascii="Tahoma" w:hAnsi="Tahoma" w:cs="Tahoma"/>
          <w:b/>
          <w:sz w:val="21"/>
          <w:szCs w:val="21"/>
        </w:rPr>
      </w:pPr>
      <w:r w:rsidRPr="004426AD">
        <w:rPr>
          <w:rFonts w:ascii="Tahoma" w:hAnsi="Tahoma" w:cs="Tahoma"/>
          <w:b/>
          <w:sz w:val="21"/>
          <w:szCs w:val="21"/>
        </w:rPr>
        <w:lastRenderedPageBreak/>
        <w:t>Příloha č. 1</w:t>
      </w:r>
    </w:p>
    <w:p w14:paraId="7AD2B564" w14:textId="77777777" w:rsidR="00B50BFC" w:rsidRPr="004426AD" w:rsidRDefault="00B50BFC" w:rsidP="00B50BFC">
      <w:pPr>
        <w:pStyle w:val="Bezmezer"/>
        <w:jc w:val="both"/>
        <w:rPr>
          <w:rFonts w:ascii="Tahoma" w:hAnsi="Tahoma" w:cs="Tahoma"/>
          <w:b/>
          <w:sz w:val="21"/>
          <w:szCs w:val="21"/>
        </w:rPr>
      </w:pPr>
      <w:r w:rsidRPr="004426AD">
        <w:rPr>
          <w:rFonts w:ascii="Tahoma" w:hAnsi="Tahoma" w:cs="Tahoma"/>
          <w:b/>
          <w:sz w:val="21"/>
          <w:szCs w:val="21"/>
        </w:rPr>
        <w:t>Vymezené oblasti:</w:t>
      </w:r>
    </w:p>
    <w:p w14:paraId="0085A722" w14:textId="77777777" w:rsidR="00B50BFC" w:rsidRPr="004426AD" w:rsidRDefault="00B50BFC" w:rsidP="00B50BFC">
      <w:pPr>
        <w:pStyle w:val="Bezmezer"/>
        <w:jc w:val="both"/>
        <w:rPr>
          <w:rFonts w:ascii="Tahoma" w:hAnsi="Tahoma" w:cs="Tahoma"/>
          <w:b/>
          <w:sz w:val="21"/>
          <w:szCs w:val="21"/>
        </w:rPr>
      </w:pPr>
    </w:p>
    <w:p w14:paraId="226962C0" w14:textId="77777777" w:rsidR="00B50BFC" w:rsidRPr="004426AD" w:rsidRDefault="00B50BFC" w:rsidP="00B50BFC">
      <w:pPr>
        <w:pStyle w:val="Bezmezer"/>
        <w:numPr>
          <w:ilvl w:val="0"/>
          <w:numId w:val="18"/>
        </w:numPr>
        <w:jc w:val="both"/>
        <w:rPr>
          <w:rFonts w:ascii="Tahoma" w:hAnsi="Tahoma" w:cs="Tahoma"/>
          <w:b/>
          <w:sz w:val="21"/>
          <w:szCs w:val="21"/>
        </w:rPr>
      </w:pPr>
      <w:r w:rsidRPr="004426AD">
        <w:rPr>
          <w:rFonts w:ascii="Tahoma" w:hAnsi="Tahoma" w:cs="Tahoma"/>
          <w:b/>
          <w:sz w:val="21"/>
          <w:szCs w:val="21"/>
        </w:rPr>
        <w:t>Zóna Frýdek, centrum</w:t>
      </w:r>
    </w:p>
    <w:p w14:paraId="3FFE1759" w14:textId="77777777" w:rsidR="00B50BFC" w:rsidRPr="004426AD" w:rsidRDefault="00B50BFC" w:rsidP="00B50BFC">
      <w:pPr>
        <w:pStyle w:val="Bezmezer"/>
        <w:ind w:left="720"/>
        <w:jc w:val="both"/>
        <w:rPr>
          <w:rFonts w:ascii="Tahoma" w:hAnsi="Tahoma" w:cs="Tahoma"/>
          <w:b/>
          <w:sz w:val="21"/>
          <w:szCs w:val="21"/>
        </w:rPr>
      </w:pPr>
      <w:r w:rsidRPr="004426AD">
        <w:rPr>
          <w:rFonts w:ascii="Tahoma" w:hAnsi="Tahoma" w:cs="Tahoma"/>
          <w:b/>
          <w:noProof/>
          <w:sz w:val="21"/>
          <w:szCs w:val="21"/>
        </w:rPr>
        <w:drawing>
          <wp:inline distT="0" distB="0" distL="0" distR="0" wp14:anchorId="77D2A47C" wp14:editId="5D47ED6C">
            <wp:extent cx="5667375" cy="2809875"/>
            <wp:effectExtent l="0" t="0" r="9525" b="9525"/>
            <wp:docPr id="94616953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67375" cy="2809875"/>
                    </a:xfrm>
                    <a:prstGeom prst="rect">
                      <a:avLst/>
                    </a:prstGeom>
                    <a:noFill/>
                    <a:ln>
                      <a:noFill/>
                    </a:ln>
                  </pic:spPr>
                </pic:pic>
              </a:graphicData>
            </a:graphic>
          </wp:inline>
        </w:drawing>
      </w:r>
    </w:p>
    <w:p w14:paraId="11D28E22" w14:textId="77777777" w:rsidR="00B50BFC" w:rsidRPr="004426AD" w:rsidRDefault="00B50BFC" w:rsidP="00B50BFC">
      <w:pPr>
        <w:pStyle w:val="Bezmezer"/>
        <w:jc w:val="both"/>
        <w:rPr>
          <w:rFonts w:ascii="Tahoma" w:hAnsi="Tahoma" w:cs="Tahoma"/>
          <w:b/>
          <w:sz w:val="21"/>
          <w:szCs w:val="21"/>
        </w:rPr>
      </w:pPr>
    </w:p>
    <w:p w14:paraId="55A37396" w14:textId="77777777" w:rsidR="00B50BFC" w:rsidRPr="004426AD" w:rsidRDefault="00B50BFC" w:rsidP="00B50BFC">
      <w:pPr>
        <w:pStyle w:val="Bezmezer"/>
        <w:jc w:val="both"/>
        <w:rPr>
          <w:rFonts w:ascii="Tahoma" w:hAnsi="Tahoma" w:cs="Tahoma"/>
          <w:b/>
          <w:sz w:val="21"/>
          <w:szCs w:val="21"/>
        </w:rPr>
      </w:pPr>
    </w:p>
    <w:p w14:paraId="7A961509" w14:textId="77777777" w:rsidR="00B50BFC" w:rsidRPr="004426AD" w:rsidRDefault="00B50BFC" w:rsidP="00B50BFC">
      <w:pPr>
        <w:pStyle w:val="Bezmezer"/>
        <w:jc w:val="both"/>
        <w:rPr>
          <w:rFonts w:ascii="Tahoma" w:hAnsi="Tahoma" w:cs="Tahoma"/>
          <w:b/>
          <w:sz w:val="21"/>
          <w:szCs w:val="21"/>
        </w:rPr>
      </w:pPr>
    </w:p>
    <w:p w14:paraId="6AB1E869" w14:textId="77777777" w:rsidR="00B50BFC" w:rsidRPr="004426AD" w:rsidRDefault="00B50BFC" w:rsidP="00B50BFC">
      <w:pPr>
        <w:pStyle w:val="Bezmezer"/>
        <w:jc w:val="both"/>
        <w:rPr>
          <w:rFonts w:ascii="Tahoma" w:hAnsi="Tahoma" w:cs="Tahoma"/>
          <w:b/>
          <w:sz w:val="21"/>
          <w:szCs w:val="21"/>
        </w:rPr>
      </w:pPr>
    </w:p>
    <w:p w14:paraId="462E04F2" w14:textId="77777777" w:rsidR="00B50BFC" w:rsidRPr="004426AD" w:rsidRDefault="00B50BFC" w:rsidP="00B50BFC">
      <w:pPr>
        <w:pStyle w:val="Bezmezer"/>
        <w:jc w:val="both"/>
        <w:rPr>
          <w:rFonts w:ascii="Tahoma" w:hAnsi="Tahoma" w:cs="Tahoma"/>
          <w:b/>
          <w:sz w:val="21"/>
          <w:szCs w:val="21"/>
        </w:rPr>
      </w:pPr>
    </w:p>
    <w:p w14:paraId="6E809AF7" w14:textId="77777777" w:rsidR="00B50BFC" w:rsidRPr="004426AD" w:rsidRDefault="00B50BFC" w:rsidP="00B50BFC">
      <w:pPr>
        <w:pStyle w:val="Bezmezer"/>
        <w:numPr>
          <w:ilvl w:val="0"/>
          <w:numId w:val="18"/>
        </w:numPr>
        <w:jc w:val="both"/>
        <w:rPr>
          <w:rFonts w:ascii="Tahoma" w:hAnsi="Tahoma" w:cs="Tahoma"/>
          <w:b/>
          <w:sz w:val="21"/>
          <w:szCs w:val="21"/>
        </w:rPr>
      </w:pPr>
      <w:r w:rsidRPr="004426AD">
        <w:rPr>
          <w:rFonts w:ascii="Tahoma" w:hAnsi="Tahoma" w:cs="Tahoma"/>
          <w:b/>
          <w:sz w:val="21"/>
          <w:szCs w:val="21"/>
        </w:rPr>
        <w:t>MPZ Místek</w:t>
      </w:r>
    </w:p>
    <w:p w14:paraId="56C5FAE1" w14:textId="77777777" w:rsidR="00B50BFC" w:rsidRPr="004426AD" w:rsidRDefault="00B50BFC" w:rsidP="00B50BFC">
      <w:pPr>
        <w:pStyle w:val="Bezmezer"/>
        <w:ind w:left="720"/>
        <w:jc w:val="both"/>
        <w:rPr>
          <w:rFonts w:ascii="Tahoma" w:hAnsi="Tahoma" w:cs="Tahoma"/>
          <w:b/>
          <w:sz w:val="21"/>
          <w:szCs w:val="21"/>
        </w:rPr>
      </w:pPr>
      <w:r w:rsidRPr="004426AD">
        <w:rPr>
          <w:rFonts w:ascii="Tahoma" w:hAnsi="Tahoma" w:cs="Tahoma"/>
          <w:b/>
          <w:noProof/>
          <w:sz w:val="21"/>
          <w:szCs w:val="21"/>
        </w:rPr>
        <w:drawing>
          <wp:inline distT="0" distB="0" distL="0" distR="0" wp14:anchorId="1AA29CB9" wp14:editId="4D8AB4D3">
            <wp:extent cx="5686425" cy="2781300"/>
            <wp:effectExtent l="0" t="0" r="9525" b="0"/>
            <wp:docPr id="92480184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6425" cy="2781300"/>
                    </a:xfrm>
                    <a:prstGeom prst="rect">
                      <a:avLst/>
                    </a:prstGeom>
                    <a:noFill/>
                    <a:ln>
                      <a:noFill/>
                    </a:ln>
                  </pic:spPr>
                </pic:pic>
              </a:graphicData>
            </a:graphic>
          </wp:inline>
        </w:drawing>
      </w:r>
    </w:p>
    <w:p w14:paraId="04365B0A" w14:textId="77777777" w:rsidR="00B50BFC" w:rsidRPr="004426AD" w:rsidRDefault="00B50BFC" w:rsidP="00B50BFC">
      <w:pPr>
        <w:pStyle w:val="Bezmezer"/>
        <w:jc w:val="both"/>
        <w:rPr>
          <w:rFonts w:ascii="Tahoma" w:hAnsi="Tahoma" w:cs="Tahoma"/>
          <w:b/>
          <w:sz w:val="21"/>
          <w:szCs w:val="21"/>
        </w:rPr>
      </w:pPr>
    </w:p>
    <w:p w14:paraId="344F452F" w14:textId="77777777" w:rsidR="00B50BFC" w:rsidRPr="004426AD" w:rsidRDefault="00B50BFC" w:rsidP="00B50BFC">
      <w:pPr>
        <w:pStyle w:val="Bezmezer"/>
        <w:jc w:val="both"/>
        <w:rPr>
          <w:rFonts w:ascii="Tahoma" w:hAnsi="Tahoma" w:cs="Tahoma"/>
          <w:b/>
          <w:sz w:val="21"/>
          <w:szCs w:val="21"/>
        </w:rPr>
      </w:pPr>
    </w:p>
    <w:bookmarkEnd w:id="1"/>
    <w:p w14:paraId="601DD88A" w14:textId="77777777" w:rsidR="00B50BFC" w:rsidRPr="004426AD" w:rsidRDefault="00B50BFC" w:rsidP="00B50BFC">
      <w:pPr>
        <w:pStyle w:val="Bezmezer"/>
        <w:jc w:val="both"/>
        <w:rPr>
          <w:rFonts w:ascii="Tahoma" w:hAnsi="Tahoma" w:cs="Tahoma"/>
          <w:b/>
          <w:sz w:val="21"/>
          <w:szCs w:val="21"/>
        </w:rPr>
      </w:pPr>
    </w:p>
    <w:p w14:paraId="7409165F" w14:textId="77777777" w:rsidR="00B50BFC" w:rsidRPr="004426AD" w:rsidRDefault="00B50BFC" w:rsidP="00B50BFC">
      <w:pPr>
        <w:pStyle w:val="Bezmezer"/>
        <w:jc w:val="both"/>
        <w:rPr>
          <w:rFonts w:ascii="Tahoma" w:hAnsi="Tahoma" w:cs="Tahoma"/>
          <w:b/>
          <w:sz w:val="21"/>
          <w:szCs w:val="21"/>
        </w:rPr>
      </w:pPr>
    </w:p>
    <w:p w14:paraId="1BAC3E77" w14:textId="77777777" w:rsidR="00B50BFC" w:rsidRPr="004426AD" w:rsidRDefault="00B50BFC" w:rsidP="00B50BFC">
      <w:pPr>
        <w:pStyle w:val="Bezmezer"/>
        <w:jc w:val="both"/>
        <w:rPr>
          <w:rFonts w:ascii="Tahoma" w:hAnsi="Tahoma" w:cs="Tahoma"/>
          <w:b/>
          <w:sz w:val="21"/>
          <w:szCs w:val="21"/>
        </w:rPr>
      </w:pPr>
    </w:p>
    <w:p w14:paraId="39E509C3" w14:textId="77777777" w:rsidR="00B50BFC" w:rsidRPr="004426AD" w:rsidRDefault="00B50BFC" w:rsidP="00B50BFC">
      <w:pPr>
        <w:pStyle w:val="Bezmezer"/>
        <w:jc w:val="both"/>
        <w:rPr>
          <w:rFonts w:ascii="Tahoma" w:hAnsi="Tahoma" w:cs="Tahoma"/>
          <w:b/>
          <w:sz w:val="21"/>
          <w:szCs w:val="21"/>
        </w:rPr>
      </w:pPr>
    </w:p>
    <w:p w14:paraId="22B44FF7" w14:textId="77777777" w:rsidR="00B50BFC" w:rsidRPr="004426AD" w:rsidRDefault="00B50BFC" w:rsidP="00B50BFC">
      <w:pPr>
        <w:pStyle w:val="Bezmezer"/>
        <w:jc w:val="both"/>
        <w:rPr>
          <w:rFonts w:ascii="Tahoma" w:hAnsi="Tahoma" w:cs="Tahoma"/>
          <w:b/>
          <w:sz w:val="21"/>
          <w:szCs w:val="21"/>
        </w:rPr>
      </w:pPr>
    </w:p>
    <w:p w14:paraId="7A6C6D33" w14:textId="77777777" w:rsidR="00B50BFC" w:rsidRPr="004426AD" w:rsidRDefault="00B50BFC" w:rsidP="00B50BFC">
      <w:pPr>
        <w:pStyle w:val="Bezmezer"/>
        <w:jc w:val="both"/>
        <w:rPr>
          <w:rFonts w:ascii="Tahoma" w:hAnsi="Tahoma" w:cs="Tahoma"/>
          <w:b/>
          <w:sz w:val="21"/>
          <w:szCs w:val="21"/>
        </w:rPr>
      </w:pPr>
    </w:p>
    <w:p w14:paraId="2CA63FC1" w14:textId="77777777" w:rsidR="00B50BFC" w:rsidRPr="004426AD" w:rsidRDefault="00B50BFC" w:rsidP="00B50BFC">
      <w:pPr>
        <w:pStyle w:val="Bezmezer"/>
        <w:jc w:val="both"/>
        <w:rPr>
          <w:rFonts w:ascii="Tahoma" w:hAnsi="Tahoma" w:cs="Tahoma"/>
          <w:b/>
          <w:sz w:val="21"/>
          <w:szCs w:val="21"/>
        </w:rPr>
      </w:pPr>
      <w:r w:rsidRPr="004426AD">
        <w:rPr>
          <w:rFonts w:ascii="Tahoma" w:hAnsi="Tahoma" w:cs="Tahoma"/>
          <w:b/>
          <w:sz w:val="21"/>
          <w:szCs w:val="21"/>
        </w:rPr>
        <w:br w:type="page"/>
      </w:r>
      <w:r w:rsidRPr="004426AD">
        <w:rPr>
          <w:rFonts w:ascii="Tahoma" w:hAnsi="Tahoma" w:cs="Tahoma"/>
          <w:b/>
          <w:sz w:val="21"/>
          <w:szCs w:val="21"/>
        </w:rPr>
        <w:lastRenderedPageBreak/>
        <w:t>Příloha č. 2</w:t>
      </w:r>
    </w:p>
    <w:p w14:paraId="00E89D45" w14:textId="77777777" w:rsidR="00B50BFC" w:rsidRPr="004426AD" w:rsidRDefault="00B50BFC" w:rsidP="00B50BFC">
      <w:pPr>
        <w:pStyle w:val="Bezmezer"/>
        <w:jc w:val="both"/>
        <w:rPr>
          <w:rFonts w:ascii="Tahoma" w:hAnsi="Tahoma" w:cs="Tahoma"/>
          <w:bCs/>
          <w:sz w:val="21"/>
          <w:szCs w:val="21"/>
        </w:rPr>
      </w:pPr>
      <w:r w:rsidRPr="004426AD">
        <w:rPr>
          <w:rFonts w:ascii="Tahoma" w:hAnsi="Tahoma" w:cs="Tahoma"/>
          <w:bCs/>
          <w:sz w:val="21"/>
          <w:szCs w:val="21"/>
        </w:rPr>
        <w:t>Místní komunikace nebo jejich určené úseky, které lze užít ke stání vozidla pouze za cenu sjednanou v souladu s cenovými předpisy, nejvýše na dobu 24 hodin.</w:t>
      </w:r>
    </w:p>
    <w:p w14:paraId="76E5FE7C" w14:textId="77777777" w:rsidR="00B50BFC" w:rsidRPr="004426AD" w:rsidRDefault="00B50BFC" w:rsidP="00B50BFC">
      <w:pPr>
        <w:pStyle w:val="Bezmezer"/>
        <w:jc w:val="both"/>
        <w:rPr>
          <w:rFonts w:ascii="Tahoma" w:hAnsi="Tahoma" w:cs="Tahoma"/>
          <w:b/>
          <w:sz w:val="21"/>
          <w:szCs w:val="21"/>
        </w:rPr>
      </w:pPr>
    </w:p>
    <w:p w14:paraId="7060D182" w14:textId="77777777" w:rsidR="00B50BFC" w:rsidRPr="004426AD" w:rsidRDefault="00B50BFC" w:rsidP="00B50BFC">
      <w:pPr>
        <w:pStyle w:val="Odstavecseseznamem"/>
        <w:widowControl w:val="0"/>
        <w:numPr>
          <w:ilvl w:val="0"/>
          <w:numId w:val="7"/>
        </w:numPr>
        <w:suppressAutoHyphens/>
        <w:autoSpaceDE w:val="0"/>
        <w:spacing w:before="120"/>
        <w:contextualSpacing w:val="0"/>
        <w:jc w:val="both"/>
        <w:rPr>
          <w:rFonts w:ascii="Tahoma" w:hAnsi="Tahoma" w:cs="Tahoma"/>
          <w:sz w:val="21"/>
          <w:szCs w:val="21"/>
        </w:rPr>
      </w:pPr>
      <w:r w:rsidRPr="004426AD">
        <w:rPr>
          <w:rFonts w:ascii="Tahoma" w:hAnsi="Tahoma" w:cs="Tahoma"/>
          <w:sz w:val="21"/>
          <w:szCs w:val="21"/>
        </w:rPr>
        <w:t>Lokalita A</w:t>
      </w:r>
    </w:p>
    <w:p w14:paraId="4D525459" w14:textId="77777777" w:rsidR="00B50BFC" w:rsidRPr="004426AD" w:rsidRDefault="00B50BFC" w:rsidP="00B50BFC">
      <w:pPr>
        <w:widowControl w:val="0"/>
        <w:suppressAutoHyphens/>
        <w:autoSpaceDE w:val="0"/>
        <w:spacing w:before="60"/>
        <w:ind w:firstLine="360"/>
        <w:jc w:val="both"/>
        <w:rPr>
          <w:rFonts w:ascii="Tahoma" w:hAnsi="Tahoma" w:cs="Tahoma"/>
          <w:sz w:val="21"/>
          <w:szCs w:val="21"/>
          <w:u w:val="single"/>
        </w:rPr>
      </w:pPr>
      <w:r w:rsidRPr="004426AD">
        <w:rPr>
          <w:rFonts w:ascii="Tahoma" w:hAnsi="Tahoma" w:cs="Tahoma"/>
          <w:sz w:val="21"/>
          <w:szCs w:val="21"/>
          <w:u w:val="single"/>
        </w:rPr>
        <w:t>Místní komunikace nebo jejich určené úseky</w:t>
      </w:r>
      <w:r w:rsidRPr="004426AD">
        <w:rPr>
          <w:rFonts w:ascii="Tahoma" w:hAnsi="Tahoma" w:cs="Tahoma"/>
          <w:sz w:val="21"/>
          <w:szCs w:val="21"/>
          <w:u w:val="single"/>
        </w:rPr>
        <w:tab/>
      </w:r>
      <w:r w:rsidRPr="004426AD">
        <w:rPr>
          <w:rFonts w:ascii="Tahoma" w:hAnsi="Tahoma" w:cs="Tahoma"/>
          <w:sz w:val="21"/>
          <w:szCs w:val="21"/>
          <w:u w:val="single"/>
        </w:rPr>
        <w:tab/>
      </w:r>
      <w:r w:rsidRPr="004426AD">
        <w:rPr>
          <w:rFonts w:ascii="Tahoma" w:hAnsi="Tahoma" w:cs="Tahoma"/>
          <w:sz w:val="21"/>
          <w:szCs w:val="21"/>
          <w:u w:val="single"/>
        </w:rPr>
        <w:tab/>
        <w:t>Doba zpoplatnění</w:t>
      </w:r>
    </w:p>
    <w:p w14:paraId="6A7AB85D" w14:textId="77777777" w:rsidR="00B50BFC" w:rsidRPr="004426AD" w:rsidRDefault="00B50BFC" w:rsidP="00B50BFC">
      <w:pPr>
        <w:widowControl w:val="0"/>
        <w:suppressAutoHyphens/>
        <w:autoSpaceDE w:val="0"/>
        <w:spacing w:before="60"/>
        <w:ind w:firstLine="360"/>
        <w:jc w:val="both"/>
        <w:rPr>
          <w:rFonts w:ascii="Tahoma" w:hAnsi="Tahoma" w:cs="Tahoma"/>
          <w:sz w:val="21"/>
          <w:szCs w:val="21"/>
        </w:rPr>
      </w:pPr>
      <w:r w:rsidRPr="004426AD">
        <w:rPr>
          <w:rFonts w:ascii="Tahoma" w:hAnsi="Tahoma" w:cs="Tahoma"/>
          <w:sz w:val="21"/>
          <w:szCs w:val="21"/>
        </w:rPr>
        <w:t xml:space="preserve">Hlavní třída v prostoru bývalého autobusového </w:t>
      </w:r>
      <w:r w:rsidRPr="004426AD">
        <w:rPr>
          <w:rFonts w:ascii="Tahoma" w:hAnsi="Tahoma" w:cs="Tahoma"/>
          <w:sz w:val="21"/>
          <w:szCs w:val="21"/>
        </w:rPr>
        <w:tab/>
      </w:r>
      <w:r w:rsidRPr="004426AD">
        <w:rPr>
          <w:rFonts w:ascii="Tahoma" w:hAnsi="Tahoma" w:cs="Tahoma"/>
          <w:sz w:val="21"/>
          <w:szCs w:val="21"/>
        </w:rPr>
        <w:tab/>
      </w:r>
      <w:r w:rsidRPr="004426AD">
        <w:rPr>
          <w:rFonts w:ascii="Tahoma" w:hAnsi="Tahoma" w:cs="Tahoma"/>
          <w:sz w:val="21"/>
          <w:szCs w:val="21"/>
        </w:rPr>
        <w:tab/>
        <w:t>Po – Pá 7:30 – 16:00</w:t>
      </w:r>
    </w:p>
    <w:p w14:paraId="00FFC66B" w14:textId="4C5268EA" w:rsidR="00B50BFC" w:rsidRPr="004426AD" w:rsidRDefault="00B50BFC" w:rsidP="00B50BFC">
      <w:pPr>
        <w:widowControl w:val="0"/>
        <w:suppressAutoHyphens/>
        <w:autoSpaceDE w:val="0"/>
        <w:spacing w:before="60"/>
        <w:ind w:firstLine="360"/>
        <w:jc w:val="both"/>
        <w:rPr>
          <w:rFonts w:ascii="Tahoma" w:hAnsi="Tahoma" w:cs="Tahoma"/>
          <w:sz w:val="21"/>
          <w:szCs w:val="21"/>
        </w:rPr>
      </w:pPr>
      <w:r w:rsidRPr="004426AD">
        <w:rPr>
          <w:rFonts w:ascii="Tahoma" w:hAnsi="Tahoma" w:cs="Tahoma"/>
          <w:sz w:val="21"/>
          <w:szCs w:val="21"/>
        </w:rPr>
        <w:t>nádraží</w:t>
      </w:r>
      <w:r w:rsidRPr="004426AD">
        <w:rPr>
          <w:rFonts w:ascii="Tahoma" w:hAnsi="Tahoma" w:cs="Tahoma"/>
          <w:sz w:val="21"/>
          <w:szCs w:val="21"/>
        </w:rPr>
        <w:tab/>
      </w:r>
      <w:r w:rsidRPr="004426AD">
        <w:rPr>
          <w:rFonts w:ascii="Tahoma" w:hAnsi="Tahoma" w:cs="Tahoma"/>
          <w:sz w:val="21"/>
          <w:szCs w:val="21"/>
        </w:rPr>
        <w:tab/>
      </w:r>
      <w:r w:rsidRPr="004426AD">
        <w:rPr>
          <w:rFonts w:ascii="Tahoma" w:hAnsi="Tahoma" w:cs="Tahoma"/>
          <w:sz w:val="21"/>
          <w:szCs w:val="21"/>
        </w:rPr>
        <w:tab/>
      </w:r>
      <w:r w:rsidRPr="004426AD">
        <w:rPr>
          <w:rFonts w:ascii="Tahoma" w:hAnsi="Tahoma" w:cs="Tahoma"/>
          <w:sz w:val="21"/>
          <w:szCs w:val="21"/>
        </w:rPr>
        <w:tab/>
      </w:r>
      <w:r w:rsidRPr="004426AD">
        <w:rPr>
          <w:rFonts w:ascii="Tahoma" w:hAnsi="Tahoma" w:cs="Tahoma"/>
          <w:sz w:val="21"/>
          <w:szCs w:val="21"/>
        </w:rPr>
        <w:tab/>
      </w:r>
      <w:r w:rsidRPr="004426AD">
        <w:rPr>
          <w:rFonts w:ascii="Tahoma" w:hAnsi="Tahoma" w:cs="Tahoma"/>
          <w:sz w:val="21"/>
          <w:szCs w:val="21"/>
        </w:rPr>
        <w:tab/>
      </w:r>
      <w:r w:rsidRPr="004426AD">
        <w:rPr>
          <w:rFonts w:ascii="Tahoma" w:hAnsi="Tahoma" w:cs="Tahoma"/>
          <w:sz w:val="21"/>
          <w:szCs w:val="21"/>
        </w:rPr>
        <w:tab/>
      </w:r>
    </w:p>
    <w:p w14:paraId="6F6BA94C" w14:textId="77777777" w:rsidR="00B50BFC" w:rsidRPr="004426AD" w:rsidRDefault="00B50BFC" w:rsidP="00B50BFC">
      <w:pPr>
        <w:widowControl w:val="0"/>
        <w:suppressAutoHyphens/>
        <w:autoSpaceDE w:val="0"/>
        <w:spacing w:before="60"/>
        <w:ind w:firstLine="360"/>
        <w:jc w:val="both"/>
        <w:rPr>
          <w:rFonts w:ascii="Tahoma" w:hAnsi="Tahoma" w:cs="Tahoma"/>
          <w:sz w:val="21"/>
          <w:szCs w:val="21"/>
        </w:rPr>
      </w:pPr>
    </w:p>
    <w:p w14:paraId="104AABD2" w14:textId="77777777" w:rsidR="00B50BFC" w:rsidRPr="004426AD" w:rsidRDefault="00B50BFC" w:rsidP="00B50BFC">
      <w:pPr>
        <w:pStyle w:val="Odstavecseseznamem"/>
        <w:widowControl w:val="0"/>
        <w:numPr>
          <w:ilvl w:val="0"/>
          <w:numId w:val="7"/>
        </w:numPr>
        <w:suppressAutoHyphens/>
        <w:autoSpaceDE w:val="0"/>
        <w:spacing w:before="120"/>
        <w:contextualSpacing w:val="0"/>
        <w:jc w:val="both"/>
        <w:rPr>
          <w:rFonts w:ascii="Tahoma" w:hAnsi="Tahoma" w:cs="Tahoma"/>
          <w:sz w:val="21"/>
          <w:szCs w:val="21"/>
        </w:rPr>
      </w:pPr>
      <w:r w:rsidRPr="004426AD">
        <w:rPr>
          <w:rFonts w:ascii="Tahoma" w:hAnsi="Tahoma" w:cs="Tahoma"/>
          <w:sz w:val="21"/>
          <w:szCs w:val="21"/>
        </w:rPr>
        <w:t>Lokalita B</w:t>
      </w:r>
    </w:p>
    <w:p w14:paraId="1BAE42D3" w14:textId="77777777" w:rsidR="00B50BFC" w:rsidRPr="004426AD" w:rsidRDefault="00B50BFC" w:rsidP="00B50BFC">
      <w:pPr>
        <w:pStyle w:val="Odstavecseseznamem"/>
        <w:widowControl w:val="0"/>
        <w:suppressAutoHyphens/>
        <w:autoSpaceDE w:val="0"/>
        <w:spacing w:before="60"/>
        <w:ind w:left="360"/>
        <w:jc w:val="both"/>
        <w:rPr>
          <w:rFonts w:ascii="Tahoma" w:hAnsi="Tahoma" w:cs="Tahoma"/>
          <w:sz w:val="21"/>
          <w:szCs w:val="21"/>
          <w:u w:val="single"/>
        </w:rPr>
      </w:pPr>
      <w:r w:rsidRPr="004426AD">
        <w:rPr>
          <w:rFonts w:ascii="Tahoma" w:hAnsi="Tahoma" w:cs="Tahoma"/>
          <w:sz w:val="21"/>
          <w:szCs w:val="21"/>
          <w:u w:val="single"/>
        </w:rPr>
        <w:t>Místní komunikace nebo jejich určené úseky</w:t>
      </w:r>
      <w:r w:rsidRPr="004426AD">
        <w:rPr>
          <w:rFonts w:ascii="Tahoma" w:hAnsi="Tahoma" w:cs="Tahoma"/>
          <w:sz w:val="21"/>
          <w:szCs w:val="21"/>
          <w:u w:val="single"/>
        </w:rPr>
        <w:tab/>
      </w:r>
      <w:r w:rsidRPr="004426AD">
        <w:rPr>
          <w:rFonts w:ascii="Tahoma" w:hAnsi="Tahoma" w:cs="Tahoma"/>
          <w:sz w:val="21"/>
          <w:szCs w:val="21"/>
          <w:u w:val="single"/>
        </w:rPr>
        <w:tab/>
      </w:r>
      <w:r w:rsidRPr="004426AD">
        <w:rPr>
          <w:rFonts w:ascii="Tahoma" w:hAnsi="Tahoma" w:cs="Tahoma"/>
          <w:sz w:val="21"/>
          <w:szCs w:val="21"/>
          <w:u w:val="single"/>
        </w:rPr>
        <w:tab/>
        <w:t>Doba zpoplatnění</w:t>
      </w:r>
    </w:p>
    <w:p w14:paraId="07466096" w14:textId="77777777" w:rsidR="00B50BFC" w:rsidRPr="004426AD" w:rsidRDefault="00B50BFC" w:rsidP="00B50BFC">
      <w:pPr>
        <w:widowControl w:val="0"/>
        <w:suppressAutoHyphens/>
        <w:autoSpaceDE w:val="0"/>
        <w:spacing w:before="60"/>
        <w:ind w:firstLine="360"/>
        <w:jc w:val="both"/>
        <w:rPr>
          <w:rFonts w:ascii="Tahoma" w:hAnsi="Tahoma" w:cs="Tahoma"/>
          <w:sz w:val="21"/>
          <w:szCs w:val="21"/>
        </w:rPr>
      </w:pPr>
      <w:r w:rsidRPr="004426AD">
        <w:rPr>
          <w:rFonts w:ascii="Tahoma" w:hAnsi="Tahoma" w:cs="Tahoma"/>
          <w:sz w:val="21"/>
          <w:szCs w:val="21"/>
        </w:rPr>
        <w:t xml:space="preserve">Ostravská od ul. Československé armády po </w:t>
      </w:r>
      <w:r w:rsidRPr="004426AD">
        <w:rPr>
          <w:rFonts w:ascii="Tahoma" w:hAnsi="Tahoma" w:cs="Tahoma"/>
          <w:sz w:val="21"/>
          <w:szCs w:val="21"/>
        </w:rPr>
        <w:tab/>
      </w:r>
      <w:r w:rsidRPr="004426AD">
        <w:rPr>
          <w:rFonts w:ascii="Tahoma" w:hAnsi="Tahoma" w:cs="Tahoma"/>
          <w:sz w:val="21"/>
          <w:szCs w:val="21"/>
        </w:rPr>
        <w:tab/>
      </w:r>
      <w:r w:rsidRPr="004426AD">
        <w:rPr>
          <w:rFonts w:ascii="Tahoma" w:hAnsi="Tahoma" w:cs="Tahoma"/>
          <w:sz w:val="21"/>
          <w:szCs w:val="21"/>
        </w:rPr>
        <w:tab/>
      </w:r>
      <w:proofErr w:type="spellStart"/>
      <w:r w:rsidRPr="004426AD">
        <w:rPr>
          <w:rFonts w:ascii="Tahoma" w:hAnsi="Tahoma" w:cs="Tahoma"/>
          <w:sz w:val="21"/>
          <w:szCs w:val="21"/>
        </w:rPr>
        <w:t>Po</w:t>
      </w:r>
      <w:proofErr w:type="spellEnd"/>
      <w:r w:rsidRPr="004426AD">
        <w:rPr>
          <w:rFonts w:ascii="Tahoma" w:hAnsi="Tahoma" w:cs="Tahoma"/>
          <w:sz w:val="21"/>
          <w:szCs w:val="21"/>
        </w:rPr>
        <w:t xml:space="preserve"> – Pá 7:30 – 16:00</w:t>
      </w:r>
    </w:p>
    <w:p w14:paraId="31F41C5B" w14:textId="77777777" w:rsidR="00B50BFC" w:rsidRPr="004426AD" w:rsidRDefault="00B50BFC" w:rsidP="00B50BFC">
      <w:pPr>
        <w:widowControl w:val="0"/>
        <w:suppressAutoHyphens/>
        <w:autoSpaceDE w:val="0"/>
        <w:spacing w:before="60"/>
        <w:ind w:firstLine="360"/>
        <w:jc w:val="both"/>
        <w:rPr>
          <w:rFonts w:ascii="Tahoma" w:hAnsi="Tahoma" w:cs="Tahoma"/>
          <w:sz w:val="21"/>
          <w:szCs w:val="21"/>
        </w:rPr>
      </w:pPr>
      <w:r w:rsidRPr="004426AD">
        <w:rPr>
          <w:rFonts w:ascii="Tahoma" w:hAnsi="Tahoma" w:cs="Tahoma"/>
          <w:sz w:val="21"/>
          <w:szCs w:val="21"/>
        </w:rPr>
        <w:t>ul. J. V. Sládka, Jiráskova v úseku od tř. T. G. Masaryka</w:t>
      </w:r>
    </w:p>
    <w:p w14:paraId="7CF09BEE" w14:textId="77777777" w:rsidR="00B50BFC" w:rsidRPr="004426AD" w:rsidRDefault="00B50BFC" w:rsidP="00B50BFC">
      <w:pPr>
        <w:widowControl w:val="0"/>
        <w:suppressAutoHyphens/>
        <w:autoSpaceDE w:val="0"/>
        <w:spacing w:before="60"/>
        <w:ind w:firstLine="360"/>
        <w:jc w:val="both"/>
        <w:rPr>
          <w:rFonts w:ascii="Tahoma" w:hAnsi="Tahoma" w:cs="Tahoma"/>
          <w:sz w:val="21"/>
          <w:szCs w:val="21"/>
        </w:rPr>
      </w:pPr>
      <w:r w:rsidRPr="004426AD">
        <w:rPr>
          <w:rFonts w:ascii="Tahoma" w:hAnsi="Tahoma" w:cs="Tahoma"/>
          <w:sz w:val="21"/>
          <w:szCs w:val="21"/>
        </w:rPr>
        <w:t xml:space="preserve">po ul. J. Švermy, Frýdlantská u obchodního domu „Ještěr“, </w:t>
      </w:r>
    </w:p>
    <w:p w14:paraId="359B079A" w14:textId="77777777" w:rsidR="00B50BFC" w:rsidRPr="004426AD" w:rsidRDefault="00B50BFC" w:rsidP="00B50BFC">
      <w:pPr>
        <w:widowControl w:val="0"/>
        <w:suppressAutoHyphens/>
        <w:autoSpaceDE w:val="0"/>
        <w:spacing w:before="60"/>
        <w:ind w:firstLine="360"/>
        <w:jc w:val="both"/>
        <w:rPr>
          <w:rFonts w:ascii="Tahoma" w:hAnsi="Tahoma" w:cs="Tahoma"/>
          <w:sz w:val="21"/>
          <w:szCs w:val="21"/>
        </w:rPr>
      </w:pPr>
      <w:r w:rsidRPr="004426AD">
        <w:rPr>
          <w:rFonts w:ascii="Tahoma" w:hAnsi="Tahoma" w:cs="Tahoma"/>
          <w:sz w:val="21"/>
          <w:szCs w:val="21"/>
        </w:rPr>
        <w:t xml:space="preserve">Sadová podél objektu České pošty, Nádražní, Palackého včetně </w:t>
      </w:r>
    </w:p>
    <w:p w14:paraId="177F6874" w14:textId="77777777" w:rsidR="00B50BFC" w:rsidRPr="004426AD" w:rsidRDefault="00B50BFC" w:rsidP="00B50BFC">
      <w:pPr>
        <w:widowControl w:val="0"/>
        <w:suppressAutoHyphens/>
        <w:autoSpaceDE w:val="0"/>
        <w:spacing w:before="60"/>
        <w:ind w:firstLine="360"/>
        <w:jc w:val="both"/>
        <w:rPr>
          <w:rFonts w:ascii="Tahoma" w:hAnsi="Tahoma" w:cs="Tahoma"/>
          <w:sz w:val="21"/>
          <w:szCs w:val="21"/>
        </w:rPr>
      </w:pPr>
      <w:r w:rsidRPr="004426AD">
        <w:rPr>
          <w:rFonts w:ascii="Tahoma" w:hAnsi="Tahoma" w:cs="Tahoma"/>
          <w:sz w:val="21"/>
          <w:szCs w:val="21"/>
        </w:rPr>
        <w:t xml:space="preserve">části slepé ulice před Národním domem, Pivovarská v prostoru </w:t>
      </w:r>
    </w:p>
    <w:p w14:paraId="0DD6E4E3" w14:textId="77777777" w:rsidR="00B50BFC" w:rsidRPr="004426AD" w:rsidRDefault="00B50BFC" w:rsidP="00B50BFC">
      <w:pPr>
        <w:widowControl w:val="0"/>
        <w:suppressAutoHyphens/>
        <w:autoSpaceDE w:val="0"/>
        <w:spacing w:before="60"/>
        <w:ind w:firstLine="360"/>
        <w:jc w:val="both"/>
        <w:rPr>
          <w:rFonts w:ascii="Tahoma" w:hAnsi="Tahoma" w:cs="Tahoma"/>
          <w:sz w:val="21"/>
          <w:szCs w:val="21"/>
        </w:rPr>
      </w:pPr>
      <w:r w:rsidRPr="004426AD">
        <w:rPr>
          <w:rFonts w:ascii="Tahoma" w:hAnsi="Tahoma" w:cs="Tahoma"/>
          <w:sz w:val="21"/>
          <w:szCs w:val="21"/>
        </w:rPr>
        <w:t xml:space="preserve">bývalého tržiště, Hlavní třída u tržiště, část ulice 8. pěšího pluku </w:t>
      </w:r>
    </w:p>
    <w:p w14:paraId="08179B88" w14:textId="77777777" w:rsidR="00B50BFC" w:rsidRPr="004426AD" w:rsidRDefault="00B50BFC" w:rsidP="00B50BFC">
      <w:pPr>
        <w:widowControl w:val="0"/>
        <w:suppressAutoHyphens/>
        <w:autoSpaceDE w:val="0"/>
        <w:spacing w:before="60"/>
        <w:ind w:firstLine="360"/>
        <w:jc w:val="both"/>
        <w:rPr>
          <w:rFonts w:ascii="Tahoma" w:hAnsi="Tahoma" w:cs="Tahoma"/>
          <w:sz w:val="21"/>
          <w:szCs w:val="21"/>
        </w:rPr>
      </w:pPr>
      <w:r w:rsidRPr="004426AD">
        <w:rPr>
          <w:rFonts w:ascii="Tahoma" w:hAnsi="Tahoma" w:cs="Tahoma"/>
          <w:sz w:val="21"/>
          <w:szCs w:val="21"/>
        </w:rPr>
        <w:t xml:space="preserve">v úseku od ulice Hlavní po ulici Malý Koloredov před mateřskou </w:t>
      </w:r>
    </w:p>
    <w:p w14:paraId="0CB65354" w14:textId="77777777" w:rsidR="00B50BFC" w:rsidRPr="004426AD" w:rsidRDefault="00B50BFC" w:rsidP="00B50BFC">
      <w:pPr>
        <w:widowControl w:val="0"/>
        <w:suppressAutoHyphens/>
        <w:autoSpaceDE w:val="0"/>
        <w:spacing w:before="60"/>
        <w:ind w:firstLine="360"/>
        <w:jc w:val="both"/>
        <w:rPr>
          <w:rFonts w:ascii="Tahoma" w:hAnsi="Tahoma" w:cs="Tahoma"/>
          <w:sz w:val="21"/>
          <w:szCs w:val="21"/>
        </w:rPr>
      </w:pPr>
      <w:r w:rsidRPr="004426AD">
        <w:rPr>
          <w:rFonts w:ascii="Tahoma" w:hAnsi="Tahoma" w:cs="Tahoma"/>
          <w:sz w:val="21"/>
          <w:szCs w:val="21"/>
        </w:rPr>
        <w:t xml:space="preserve">školou, část ulice 8. pěšího pluku v úseku od ul. U Staré pošty po </w:t>
      </w:r>
    </w:p>
    <w:p w14:paraId="49A7635B" w14:textId="77777777" w:rsidR="00B50BFC" w:rsidRPr="004426AD" w:rsidRDefault="00B50BFC" w:rsidP="00B50BFC">
      <w:pPr>
        <w:widowControl w:val="0"/>
        <w:suppressAutoHyphens/>
        <w:autoSpaceDE w:val="0"/>
        <w:spacing w:before="60"/>
        <w:ind w:firstLine="360"/>
        <w:jc w:val="both"/>
        <w:rPr>
          <w:rFonts w:ascii="Tahoma" w:hAnsi="Tahoma" w:cs="Tahoma"/>
          <w:sz w:val="21"/>
          <w:szCs w:val="21"/>
        </w:rPr>
      </w:pPr>
      <w:r w:rsidRPr="004426AD">
        <w:rPr>
          <w:rFonts w:ascii="Tahoma" w:hAnsi="Tahoma" w:cs="Tahoma"/>
          <w:sz w:val="21"/>
          <w:szCs w:val="21"/>
        </w:rPr>
        <w:t>ulici Ostravská, Viléma Závady, Těšínská pod magistrátem</w:t>
      </w:r>
    </w:p>
    <w:p w14:paraId="359B697C" w14:textId="77777777" w:rsidR="00B50BFC" w:rsidRPr="004426AD" w:rsidRDefault="00B50BFC" w:rsidP="00B50BFC">
      <w:pPr>
        <w:widowControl w:val="0"/>
        <w:suppressAutoHyphens/>
        <w:autoSpaceDE w:val="0"/>
        <w:spacing w:before="60"/>
        <w:ind w:firstLine="360"/>
        <w:jc w:val="both"/>
        <w:rPr>
          <w:rFonts w:ascii="Tahoma" w:hAnsi="Tahoma" w:cs="Tahoma"/>
          <w:sz w:val="21"/>
          <w:szCs w:val="21"/>
        </w:rPr>
      </w:pPr>
    </w:p>
    <w:p w14:paraId="262A8234" w14:textId="77777777" w:rsidR="00B50BFC" w:rsidRPr="004426AD" w:rsidRDefault="00B50BFC" w:rsidP="00B50BFC">
      <w:pPr>
        <w:widowControl w:val="0"/>
        <w:suppressAutoHyphens/>
        <w:autoSpaceDE w:val="0"/>
        <w:spacing w:before="60"/>
        <w:ind w:firstLine="360"/>
        <w:jc w:val="both"/>
        <w:rPr>
          <w:rFonts w:ascii="Tahoma" w:hAnsi="Tahoma" w:cs="Tahoma"/>
          <w:sz w:val="21"/>
          <w:szCs w:val="21"/>
        </w:rPr>
      </w:pPr>
    </w:p>
    <w:p w14:paraId="47D1DBA8" w14:textId="77777777" w:rsidR="00B50BFC" w:rsidRPr="004426AD" w:rsidRDefault="00B50BFC" w:rsidP="00B50BFC">
      <w:pPr>
        <w:pStyle w:val="Odstavecseseznamem"/>
        <w:widowControl w:val="0"/>
        <w:numPr>
          <w:ilvl w:val="0"/>
          <w:numId w:val="7"/>
        </w:numPr>
        <w:suppressAutoHyphens/>
        <w:autoSpaceDE w:val="0"/>
        <w:spacing w:before="120"/>
        <w:contextualSpacing w:val="0"/>
        <w:jc w:val="both"/>
        <w:rPr>
          <w:rFonts w:ascii="Tahoma" w:hAnsi="Tahoma" w:cs="Tahoma"/>
          <w:sz w:val="21"/>
          <w:szCs w:val="21"/>
        </w:rPr>
      </w:pPr>
      <w:r w:rsidRPr="004426AD">
        <w:rPr>
          <w:rFonts w:ascii="Tahoma" w:hAnsi="Tahoma" w:cs="Tahoma"/>
          <w:sz w:val="21"/>
          <w:szCs w:val="21"/>
        </w:rPr>
        <w:t>Lokalita C</w:t>
      </w:r>
    </w:p>
    <w:p w14:paraId="58E4A2E8" w14:textId="77777777" w:rsidR="00B50BFC" w:rsidRPr="004426AD" w:rsidRDefault="00B50BFC" w:rsidP="00B50BFC">
      <w:pPr>
        <w:pStyle w:val="Odstavecseseznamem"/>
        <w:widowControl w:val="0"/>
        <w:suppressAutoHyphens/>
        <w:autoSpaceDE w:val="0"/>
        <w:spacing w:before="60"/>
        <w:ind w:left="360"/>
        <w:jc w:val="both"/>
        <w:rPr>
          <w:rFonts w:ascii="Tahoma" w:hAnsi="Tahoma" w:cs="Tahoma"/>
          <w:sz w:val="21"/>
          <w:szCs w:val="21"/>
          <w:u w:val="single"/>
        </w:rPr>
      </w:pPr>
      <w:r w:rsidRPr="004426AD">
        <w:rPr>
          <w:rFonts w:ascii="Tahoma" w:hAnsi="Tahoma" w:cs="Tahoma"/>
          <w:sz w:val="21"/>
          <w:szCs w:val="21"/>
          <w:u w:val="single"/>
        </w:rPr>
        <w:t>Místní komunikace nebo jejich určené úseky</w:t>
      </w:r>
      <w:r w:rsidRPr="004426AD">
        <w:rPr>
          <w:rFonts w:ascii="Tahoma" w:hAnsi="Tahoma" w:cs="Tahoma"/>
          <w:sz w:val="21"/>
          <w:szCs w:val="21"/>
          <w:u w:val="single"/>
        </w:rPr>
        <w:tab/>
      </w:r>
      <w:r w:rsidRPr="004426AD">
        <w:rPr>
          <w:rFonts w:ascii="Tahoma" w:hAnsi="Tahoma" w:cs="Tahoma"/>
          <w:sz w:val="21"/>
          <w:szCs w:val="21"/>
          <w:u w:val="single"/>
        </w:rPr>
        <w:tab/>
      </w:r>
      <w:r w:rsidRPr="004426AD">
        <w:rPr>
          <w:rFonts w:ascii="Tahoma" w:hAnsi="Tahoma" w:cs="Tahoma"/>
          <w:sz w:val="21"/>
          <w:szCs w:val="21"/>
          <w:u w:val="single"/>
        </w:rPr>
        <w:tab/>
        <w:t>Doba zpoplatnění</w:t>
      </w:r>
    </w:p>
    <w:p w14:paraId="564A872E" w14:textId="77777777" w:rsidR="00B50BFC" w:rsidRPr="004426AD" w:rsidRDefault="00B50BFC" w:rsidP="00B50BFC">
      <w:pPr>
        <w:widowControl w:val="0"/>
        <w:suppressAutoHyphens/>
        <w:autoSpaceDE w:val="0"/>
        <w:spacing w:before="60"/>
        <w:ind w:firstLine="360"/>
        <w:jc w:val="both"/>
        <w:rPr>
          <w:rFonts w:ascii="Tahoma" w:hAnsi="Tahoma" w:cs="Tahoma"/>
          <w:sz w:val="21"/>
          <w:szCs w:val="21"/>
        </w:rPr>
      </w:pPr>
      <w:r w:rsidRPr="004426AD">
        <w:rPr>
          <w:rFonts w:ascii="Tahoma" w:hAnsi="Tahoma" w:cs="Tahoma"/>
          <w:sz w:val="21"/>
          <w:szCs w:val="21"/>
        </w:rPr>
        <w:t xml:space="preserve">Část ulice 8. pěšího pluku v úseku od ulice Malý </w:t>
      </w:r>
      <w:proofErr w:type="spellStart"/>
      <w:r w:rsidRPr="004426AD">
        <w:rPr>
          <w:rFonts w:ascii="Tahoma" w:hAnsi="Tahoma" w:cs="Tahoma"/>
          <w:sz w:val="21"/>
          <w:szCs w:val="21"/>
        </w:rPr>
        <w:t>Koloredov</w:t>
      </w:r>
      <w:proofErr w:type="spellEnd"/>
      <w:r w:rsidRPr="004426AD">
        <w:rPr>
          <w:rFonts w:ascii="Tahoma" w:hAnsi="Tahoma" w:cs="Tahoma"/>
          <w:sz w:val="21"/>
          <w:szCs w:val="21"/>
        </w:rPr>
        <w:t xml:space="preserve"> po </w:t>
      </w:r>
      <w:r w:rsidRPr="004426AD">
        <w:rPr>
          <w:rFonts w:ascii="Tahoma" w:hAnsi="Tahoma" w:cs="Tahoma"/>
          <w:sz w:val="21"/>
          <w:szCs w:val="21"/>
        </w:rPr>
        <w:tab/>
      </w:r>
      <w:proofErr w:type="spellStart"/>
      <w:r w:rsidRPr="004426AD">
        <w:rPr>
          <w:rFonts w:ascii="Tahoma" w:hAnsi="Tahoma" w:cs="Tahoma"/>
          <w:sz w:val="21"/>
          <w:szCs w:val="21"/>
        </w:rPr>
        <w:t>Po</w:t>
      </w:r>
      <w:proofErr w:type="spellEnd"/>
      <w:r w:rsidRPr="004426AD">
        <w:rPr>
          <w:rFonts w:ascii="Tahoma" w:hAnsi="Tahoma" w:cs="Tahoma"/>
          <w:sz w:val="21"/>
          <w:szCs w:val="21"/>
        </w:rPr>
        <w:t xml:space="preserve"> – Pá 7:30 – 16:00</w:t>
      </w:r>
    </w:p>
    <w:p w14:paraId="0430D4F1" w14:textId="77777777" w:rsidR="00B50BFC" w:rsidRPr="004426AD" w:rsidRDefault="00B50BFC" w:rsidP="00B50BFC">
      <w:pPr>
        <w:widowControl w:val="0"/>
        <w:suppressAutoHyphens/>
        <w:autoSpaceDE w:val="0"/>
        <w:spacing w:before="60"/>
        <w:ind w:firstLine="360"/>
        <w:jc w:val="both"/>
        <w:rPr>
          <w:rFonts w:ascii="Tahoma" w:hAnsi="Tahoma" w:cs="Tahoma"/>
          <w:sz w:val="21"/>
          <w:szCs w:val="21"/>
        </w:rPr>
      </w:pPr>
      <w:r w:rsidRPr="004426AD">
        <w:rPr>
          <w:rFonts w:ascii="Tahoma" w:hAnsi="Tahoma" w:cs="Tahoma"/>
          <w:sz w:val="21"/>
          <w:szCs w:val="21"/>
        </w:rPr>
        <w:t xml:space="preserve">ulici U Staré pošty, část ulice 8. pěšího pluku v úseku od ulice </w:t>
      </w:r>
    </w:p>
    <w:p w14:paraId="6065E43C" w14:textId="77777777" w:rsidR="00B50BFC" w:rsidRPr="004426AD" w:rsidRDefault="00B50BFC" w:rsidP="00B50BFC">
      <w:pPr>
        <w:widowControl w:val="0"/>
        <w:suppressAutoHyphens/>
        <w:autoSpaceDE w:val="0"/>
        <w:spacing w:before="60"/>
        <w:ind w:firstLine="360"/>
        <w:jc w:val="both"/>
        <w:rPr>
          <w:rFonts w:ascii="Tahoma" w:hAnsi="Tahoma" w:cs="Tahoma"/>
          <w:sz w:val="21"/>
          <w:szCs w:val="21"/>
        </w:rPr>
      </w:pPr>
      <w:r w:rsidRPr="004426AD">
        <w:rPr>
          <w:rFonts w:ascii="Tahoma" w:hAnsi="Tahoma" w:cs="Tahoma"/>
          <w:sz w:val="21"/>
          <w:szCs w:val="21"/>
        </w:rPr>
        <w:t xml:space="preserve">Hlavní po ulici Malý Koloredov blíže k tržišti, U Staré pošty, </w:t>
      </w:r>
    </w:p>
    <w:p w14:paraId="3FF1C4F6" w14:textId="77777777" w:rsidR="00B50BFC" w:rsidRPr="004426AD" w:rsidRDefault="00B50BFC" w:rsidP="00B50BFC">
      <w:pPr>
        <w:widowControl w:val="0"/>
        <w:suppressAutoHyphens/>
        <w:autoSpaceDE w:val="0"/>
        <w:spacing w:before="60"/>
        <w:ind w:firstLine="360"/>
        <w:jc w:val="both"/>
        <w:rPr>
          <w:rFonts w:ascii="Tahoma" w:hAnsi="Tahoma" w:cs="Tahoma"/>
          <w:sz w:val="21"/>
          <w:szCs w:val="21"/>
        </w:rPr>
      </w:pPr>
      <w:r w:rsidRPr="004426AD">
        <w:rPr>
          <w:rFonts w:ascii="Tahoma" w:hAnsi="Tahoma" w:cs="Tahoma"/>
          <w:sz w:val="21"/>
          <w:szCs w:val="21"/>
        </w:rPr>
        <w:t xml:space="preserve">Zámecké náměstí, Hasičská, Na Blatnici, Radniční, Těšínská </w:t>
      </w:r>
    </w:p>
    <w:p w14:paraId="391DF22D" w14:textId="77777777" w:rsidR="00B50BFC" w:rsidRPr="004426AD" w:rsidRDefault="00B50BFC" w:rsidP="00B50BFC">
      <w:pPr>
        <w:widowControl w:val="0"/>
        <w:suppressAutoHyphens/>
        <w:autoSpaceDE w:val="0"/>
        <w:spacing w:before="60"/>
        <w:ind w:firstLine="360"/>
        <w:jc w:val="both"/>
        <w:rPr>
          <w:rFonts w:ascii="Tahoma" w:hAnsi="Tahoma" w:cs="Tahoma"/>
          <w:sz w:val="21"/>
          <w:szCs w:val="21"/>
        </w:rPr>
      </w:pPr>
      <w:r w:rsidRPr="004426AD">
        <w:rPr>
          <w:rFonts w:ascii="Tahoma" w:hAnsi="Tahoma" w:cs="Tahoma"/>
          <w:sz w:val="21"/>
          <w:szCs w:val="21"/>
        </w:rPr>
        <w:t>vedle budovy magistrátu</w:t>
      </w:r>
    </w:p>
    <w:p w14:paraId="4CE075E6" w14:textId="77777777" w:rsidR="00B50BFC" w:rsidRPr="004426AD" w:rsidRDefault="00B50BFC" w:rsidP="00B50BFC">
      <w:pPr>
        <w:widowControl w:val="0"/>
        <w:suppressAutoHyphens/>
        <w:autoSpaceDE w:val="0"/>
        <w:spacing w:before="60"/>
        <w:jc w:val="both"/>
        <w:rPr>
          <w:rFonts w:ascii="Tahoma" w:hAnsi="Tahoma" w:cs="Tahoma"/>
          <w:sz w:val="21"/>
          <w:szCs w:val="21"/>
        </w:rPr>
      </w:pPr>
      <w:r w:rsidRPr="004426AD">
        <w:rPr>
          <w:rFonts w:ascii="Tahoma" w:hAnsi="Tahoma" w:cs="Tahoma"/>
          <w:sz w:val="21"/>
          <w:szCs w:val="21"/>
        </w:rPr>
        <w:tab/>
      </w:r>
      <w:r w:rsidRPr="004426AD">
        <w:rPr>
          <w:rFonts w:ascii="Tahoma" w:hAnsi="Tahoma" w:cs="Tahoma"/>
          <w:sz w:val="21"/>
          <w:szCs w:val="21"/>
        </w:rPr>
        <w:tab/>
      </w:r>
      <w:r w:rsidRPr="004426AD">
        <w:rPr>
          <w:rFonts w:ascii="Tahoma" w:hAnsi="Tahoma" w:cs="Tahoma"/>
          <w:sz w:val="21"/>
          <w:szCs w:val="21"/>
        </w:rPr>
        <w:tab/>
      </w:r>
      <w:r w:rsidRPr="004426AD">
        <w:rPr>
          <w:rFonts w:ascii="Tahoma" w:hAnsi="Tahoma" w:cs="Tahoma"/>
          <w:sz w:val="21"/>
          <w:szCs w:val="21"/>
        </w:rPr>
        <w:tab/>
      </w:r>
      <w:r w:rsidRPr="004426AD">
        <w:rPr>
          <w:rFonts w:ascii="Tahoma" w:hAnsi="Tahoma" w:cs="Tahoma"/>
          <w:sz w:val="21"/>
          <w:szCs w:val="21"/>
        </w:rPr>
        <w:tab/>
      </w:r>
      <w:r w:rsidRPr="004426AD">
        <w:rPr>
          <w:rFonts w:ascii="Tahoma" w:hAnsi="Tahoma" w:cs="Tahoma"/>
          <w:sz w:val="21"/>
          <w:szCs w:val="21"/>
        </w:rPr>
        <w:tab/>
      </w:r>
      <w:r w:rsidRPr="004426AD">
        <w:rPr>
          <w:rFonts w:ascii="Tahoma" w:hAnsi="Tahoma" w:cs="Tahoma"/>
          <w:sz w:val="21"/>
          <w:szCs w:val="21"/>
        </w:rPr>
        <w:tab/>
      </w:r>
      <w:r w:rsidRPr="004426AD">
        <w:rPr>
          <w:rFonts w:ascii="Tahoma" w:hAnsi="Tahoma" w:cs="Tahoma"/>
          <w:sz w:val="21"/>
          <w:szCs w:val="21"/>
        </w:rPr>
        <w:tab/>
      </w:r>
      <w:r w:rsidRPr="004426AD">
        <w:rPr>
          <w:rFonts w:ascii="Tahoma" w:hAnsi="Tahoma" w:cs="Tahoma"/>
          <w:sz w:val="21"/>
          <w:szCs w:val="21"/>
        </w:rPr>
        <w:tab/>
      </w:r>
    </w:p>
    <w:p w14:paraId="5A17D251" w14:textId="77777777" w:rsidR="00B50BFC" w:rsidRPr="004426AD" w:rsidRDefault="00B50BFC" w:rsidP="00B50BFC">
      <w:pPr>
        <w:pStyle w:val="Bezmezer"/>
        <w:jc w:val="both"/>
        <w:rPr>
          <w:rFonts w:ascii="Tahoma" w:hAnsi="Tahoma" w:cs="Tahoma"/>
          <w:b/>
          <w:sz w:val="21"/>
          <w:szCs w:val="21"/>
        </w:rPr>
      </w:pPr>
    </w:p>
    <w:p w14:paraId="5EEC5E7E" w14:textId="77777777" w:rsidR="00B50BFC" w:rsidRPr="004426AD" w:rsidRDefault="00B50BFC" w:rsidP="00B50BFC">
      <w:pPr>
        <w:pStyle w:val="Bezmezer"/>
        <w:jc w:val="both"/>
        <w:rPr>
          <w:rFonts w:ascii="Tahoma" w:hAnsi="Tahoma" w:cs="Tahoma"/>
          <w:b/>
          <w:sz w:val="21"/>
          <w:szCs w:val="21"/>
        </w:rPr>
      </w:pPr>
    </w:p>
    <w:p w14:paraId="2CF1E549" w14:textId="77777777" w:rsidR="00B50BFC" w:rsidRPr="004426AD" w:rsidRDefault="00B50BFC" w:rsidP="00B50BFC">
      <w:pPr>
        <w:pStyle w:val="Bezmezer"/>
        <w:jc w:val="both"/>
        <w:rPr>
          <w:rFonts w:ascii="Tahoma" w:hAnsi="Tahoma" w:cs="Tahoma"/>
          <w:b/>
          <w:sz w:val="21"/>
          <w:szCs w:val="21"/>
        </w:rPr>
      </w:pPr>
    </w:p>
    <w:p w14:paraId="56F5EF5E" w14:textId="77777777" w:rsidR="00B50BFC" w:rsidRPr="004426AD" w:rsidRDefault="00B50BFC" w:rsidP="00B50BFC">
      <w:pPr>
        <w:pStyle w:val="Bezmezer"/>
        <w:jc w:val="both"/>
        <w:rPr>
          <w:rFonts w:ascii="Tahoma" w:hAnsi="Tahoma" w:cs="Tahoma"/>
          <w:b/>
          <w:sz w:val="21"/>
          <w:szCs w:val="21"/>
        </w:rPr>
      </w:pPr>
    </w:p>
    <w:p w14:paraId="33ECDEC9" w14:textId="77777777" w:rsidR="00B50BFC" w:rsidRPr="004426AD" w:rsidRDefault="00B50BFC" w:rsidP="00B50BFC">
      <w:pPr>
        <w:pStyle w:val="Bezmezer"/>
        <w:jc w:val="both"/>
        <w:rPr>
          <w:rFonts w:ascii="Tahoma" w:hAnsi="Tahoma" w:cs="Tahoma"/>
          <w:b/>
          <w:sz w:val="21"/>
          <w:szCs w:val="21"/>
        </w:rPr>
      </w:pPr>
    </w:p>
    <w:p w14:paraId="212BA59B" w14:textId="77777777" w:rsidR="00B50BFC" w:rsidRPr="004426AD" w:rsidRDefault="00B50BFC" w:rsidP="00B50BFC">
      <w:pPr>
        <w:pStyle w:val="Bezmezer"/>
        <w:jc w:val="both"/>
        <w:rPr>
          <w:rFonts w:ascii="Tahoma" w:hAnsi="Tahoma" w:cs="Tahoma"/>
          <w:b/>
          <w:sz w:val="21"/>
          <w:szCs w:val="21"/>
        </w:rPr>
      </w:pPr>
    </w:p>
    <w:p w14:paraId="227CE3F5" w14:textId="77777777" w:rsidR="00B50BFC" w:rsidRPr="004426AD" w:rsidRDefault="00B50BFC" w:rsidP="00B50BFC">
      <w:pPr>
        <w:pStyle w:val="Bezmezer"/>
        <w:jc w:val="both"/>
        <w:rPr>
          <w:rFonts w:ascii="Tahoma" w:hAnsi="Tahoma" w:cs="Tahoma"/>
          <w:b/>
          <w:sz w:val="21"/>
          <w:szCs w:val="21"/>
        </w:rPr>
      </w:pPr>
    </w:p>
    <w:p w14:paraId="2C41EDC5" w14:textId="77777777" w:rsidR="00B50BFC" w:rsidRPr="004426AD" w:rsidRDefault="00B50BFC" w:rsidP="00B50BFC">
      <w:pPr>
        <w:pStyle w:val="Bezmezer"/>
        <w:jc w:val="both"/>
        <w:rPr>
          <w:rFonts w:ascii="Tahoma" w:hAnsi="Tahoma" w:cs="Tahoma"/>
          <w:b/>
          <w:sz w:val="21"/>
          <w:szCs w:val="21"/>
        </w:rPr>
      </w:pPr>
    </w:p>
    <w:p w14:paraId="784B6825" w14:textId="77777777" w:rsidR="00B50BFC" w:rsidRPr="004426AD" w:rsidRDefault="00B50BFC" w:rsidP="00B50BFC">
      <w:pPr>
        <w:pStyle w:val="Bezmezer"/>
        <w:jc w:val="both"/>
        <w:rPr>
          <w:rFonts w:ascii="Tahoma" w:hAnsi="Tahoma" w:cs="Tahoma"/>
          <w:b/>
          <w:sz w:val="21"/>
          <w:szCs w:val="21"/>
        </w:rPr>
      </w:pPr>
    </w:p>
    <w:p w14:paraId="7FE73B83" w14:textId="77777777" w:rsidR="00B50BFC" w:rsidRPr="004426AD" w:rsidRDefault="00B50BFC" w:rsidP="00B50BFC">
      <w:pPr>
        <w:pStyle w:val="Bezmezer"/>
        <w:jc w:val="both"/>
        <w:rPr>
          <w:rFonts w:ascii="Tahoma" w:hAnsi="Tahoma" w:cs="Tahoma"/>
          <w:b/>
          <w:sz w:val="21"/>
          <w:szCs w:val="21"/>
        </w:rPr>
      </w:pPr>
    </w:p>
    <w:p w14:paraId="64E31C54" w14:textId="77777777" w:rsidR="00B50BFC" w:rsidRPr="004426AD" w:rsidRDefault="00B50BFC" w:rsidP="00B50BFC">
      <w:pPr>
        <w:pStyle w:val="Bezmezer"/>
        <w:jc w:val="both"/>
        <w:rPr>
          <w:rFonts w:ascii="Tahoma" w:hAnsi="Tahoma" w:cs="Tahoma"/>
          <w:b/>
          <w:sz w:val="21"/>
          <w:szCs w:val="21"/>
        </w:rPr>
      </w:pPr>
    </w:p>
    <w:p w14:paraId="77C2B993" w14:textId="77777777" w:rsidR="00B50BFC" w:rsidRPr="004426AD" w:rsidRDefault="00B50BFC" w:rsidP="00B50BFC">
      <w:pPr>
        <w:pStyle w:val="Bezmezer"/>
        <w:jc w:val="both"/>
        <w:rPr>
          <w:rFonts w:ascii="Tahoma" w:hAnsi="Tahoma" w:cs="Tahoma"/>
          <w:b/>
          <w:sz w:val="21"/>
          <w:szCs w:val="21"/>
        </w:rPr>
      </w:pPr>
    </w:p>
    <w:p w14:paraId="04562E4C" w14:textId="77777777" w:rsidR="00B50BFC" w:rsidRPr="004426AD" w:rsidRDefault="00B50BFC" w:rsidP="00B50BFC">
      <w:pPr>
        <w:pStyle w:val="Bezmezer"/>
        <w:jc w:val="both"/>
        <w:rPr>
          <w:rFonts w:ascii="Tahoma" w:hAnsi="Tahoma" w:cs="Tahoma"/>
          <w:b/>
          <w:sz w:val="21"/>
          <w:szCs w:val="21"/>
        </w:rPr>
      </w:pPr>
    </w:p>
    <w:p w14:paraId="793AD0AE" w14:textId="77777777" w:rsidR="00B50BFC" w:rsidRPr="004426AD" w:rsidRDefault="00B50BFC" w:rsidP="00B50BFC">
      <w:pPr>
        <w:pStyle w:val="Bezmezer"/>
        <w:jc w:val="both"/>
        <w:rPr>
          <w:rFonts w:ascii="Tahoma" w:hAnsi="Tahoma" w:cs="Tahoma"/>
          <w:b/>
          <w:sz w:val="21"/>
          <w:szCs w:val="21"/>
        </w:rPr>
      </w:pPr>
    </w:p>
    <w:p w14:paraId="60649074" w14:textId="77777777" w:rsidR="00B50BFC" w:rsidRPr="004426AD" w:rsidRDefault="00B50BFC" w:rsidP="00B50BFC">
      <w:pPr>
        <w:pStyle w:val="Bezmezer"/>
        <w:jc w:val="both"/>
        <w:rPr>
          <w:rFonts w:ascii="Tahoma" w:hAnsi="Tahoma" w:cs="Tahoma"/>
          <w:b/>
          <w:sz w:val="21"/>
          <w:szCs w:val="21"/>
        </w:rPr>
      </w:pPr>
    </w:p>
    <w:p w14:paraId="0D06AC0D" w14:textId="77777777" w:rsidR="00B50BFC" w:rsidRPr="004426AD" w:rsidRDefault="00B50BFC" w:rsidP="00B50BFC">
      <w:pPr>
        <w:pStyle w:val="Bezmezer"/>
        <w:jc w:val="both"/>
        <w:rPr>
          <w:rFonts w:ascii="Tahoma" w:hAnsi="Tahoma" w:cs="Tahoma"/>
          <w:b/>
          <w:sz w:val="21"/>
          <w:szCs w:val="21"/>
        </w:rPr>
      </w:pPr>
    </w:p>
    <w:p w14:paraId="54033681" w14:textId="77777777" w:rsidR="00B50BFC" w:rsidRPr="004426AD" w:rsidRDefault="00B50BFC" w:rsidP="00B50BFC">
      <w:pPr>
        <w:pStyle w:val="Bezmezer"/>
        <w:jc w:val="both"/>
        <w:rPr>
          <w:rFonts w:ascii="Tahoma" w:hAnsi="Tahoma" w:cs="Tahoma"/>
          <w:b/>
          <w:sz w:val="21"/>
          <w:szCs w:val="21"/>
        </w:rPr>
      </w:pPr>
    </w:p>
    <w:p w14:paraId="1A4ECD28" w14:textId="77777777" w:rsidR="00B50BFC" w:rsidRPr="004426AD" w:rsidRDefault="00B50BFC" w:rsidP="00B50BFC">
      <w:pPr>
        <w:pStyle w:val="Bezmezer"/>
        <w:jc w:val="both"/>
        <w:rPr>
          <w:rFonts w:ascii="Tahoma" w:hAnsi="Tahoma" w:cs="Tahoma"/>
          <w:b/>
          <w:sz w:val="21"/>
          <w:szCs w:val="21"/>
        </w:rPr>
      </w:pPr>
    </w:p>
    <w:p w14:paraId="5C212649" w14:textId="77777777" w:rsidR="00B50BFC" w:rsidRPr="004426AD" w:rsidRDefault="00B50BFC" w:rsidP="00B50BFC">
      <w:pPr>
        <w:pStyle w:val="Bezmezer"/>
        <w:jc w:val="both"/>
        <w:rPr>
          <w:rFonts w:ascii="Tahoma" w:hAnsi="Tahoma" w:cs="Tahoma"/>
          <w:b/>
          <w:sz w:val="21"/>
          <w:szCs w:val="21"/>
        </w:rPr>
      </w:pPr>
    </w:p>
    <w:p w14:paraId="7EC6A58B" w14:textId="77777777" w:rsidR="00B50BFC" w:rsidRPr="004426AD" w:rsidRDefault="00B50BFC" w:rsidP="00B50BFC">
      <w:pPr>
        <w:pStyle w:val="Bezmezer"/>
        <w:jc w:val="both"/>
        <w:rPr>
          <w:rFonts w:ascii="Tahoma" w:hAnsi="Tahoma" w:cs="Tahoma"/>
          <w:b/>
          <w:sz w:val="21"/>
          <w:szCs w:val="21"/>
        </w:rPr>
      </w:pPr>
    </w:p>
    <w:p w14:paraId="25C9BC56" w14:textId="77777777" w:rsidR="00B50BFC" w:rsidRPr="004426AD" w:rsidRDefault="00B50BFC" w:rsidP="00B50BFC">
      <w:pPr>
        <w:pStyle w:val="Bezmezer"/>
        <w:jc w:val="both"/>
        <w:rPr>
          <w:rFonts w:ascii="Tahoma" w:hAnsi="Tahoma" w:cs="Tahoma"/>
          <w:b/>
          <w:sz w:val="21"/>
          <w:szCs w:val="21"/>
        </w:rPr>
      </w:pPr>
      <w:r w:rsidRPr="004426AD">
        <w:rPr>
          <w:rFonts w:ascii="Tahoma" w:hAnsi="Tahoma" w:cs="Tahoma"/>
          <w:b/>
          <w:sz w:val="21"/>
          <w:szCs w:val="21"/>
        </w:rPr>
        <w:t>Příloha č. 3</w:t>
      </w:r>
    </w:p>
    <w:p w14:paraId="474AE604" w14:textId="77777777" w:rsidR="00B50BFC" w:rsidRPr="004426AD" w:rsidRDefault="00B50BFC" w:rsidP="00B50BFC">
      <w:pPr>
        <w:widowControl w:val="0"/>
        <w:numPr>
          <w:ilvl w:val="0"/>
          <w:numId w:val="12"/>
        </w:numPr>
        <w:suppressAutoHyphens/>
        <w:autoSpaceDE w:val="0"/>
        <w:jc w:val="both"/>
        <w:rPr>
          <w:rFonts w:ascii="Tahoma" w:hAnsi="Tahoma" w:cs="Tahoma"/>
          <w:sz w:val="21"/>
          <w:szCs w:val="21"/>
        </w:rPr>
      </w:pPr>
      <w:r w:rsidRPr="004426AD">
        <w:rPr>
          <w:rFonts w:ascii="Tahoma" w:hAnsi="Tahoma" w:cs="Tahoma"/>
          <w:bCs/>
          <w:sz w:val="21"/>
          <w:szCs w:val="21"/>
        </w:rPr>
        <w:t xml:space="preserve">Místní komunikace nebo jejich určené úseky, které lze užít ke stání </w:t>
      </w:r>
      <w:r w:rsidRPr="004426AD">
        <w:rPr>
          <w:rFonts w:ascii="Tahoma" w:hAnsi="Tahoma" w:cs="Tahoma"/>
          <w:sz w:val="21"/>
          <w:szCs w:val="21"/>
        </w:rPr>
        <w:t>silničního motorového vozidla:</w:t>
      </w:r>
    </w:p>
    <w:p w14:paraId="1F66F8D4" w14:textId="77777777" w:rsidR="00B50BFC" w:rsidRPr="004426AD" w:rsidRDefault="00B50BFC" w:rsidP="00B50BFC">
      <w:pPr>
        <w:pStyle w:val="Odstavecseseznamem"/>
        <w:widowControl w:val="0"/>
        <w:numPr>
          <w:ilvl w:val="0"/>
          <w:numId w:val="13"/>
        </w:numPr>
        <w:suppressAutoHyphens/>
        <w:autoSpaceDE w:val="0"/>
        <w:contextualSpacing w:val="0"/>
        <w:jc w:val="both"/>
        <w:rPr>
          <w:rFonts w:ascii="Tahoma" w:hAnsi="Tahoma" w:cs="Tahoma"/>
          <w:sz w:val="21"/>
          <w:szCs w:val="21"/>
        </w:rPr>
      </w:pPr>
      <w:r w:rsidRPr="004426AD">
        <w:rPr>
          <w:rFonts w:ascii="Tahoma" w:hAnsi="Tahoma" w:cs="Tahoma"/>
          <w:sz w:val="21"/>
          <w:szCs w:val="21"/>
        </w:rPr>
        <w:t xml:space="preserve">provozovaného </w:t>
      </w:r>
      <w:r w:rsidRPr="004426AD">
        <w:rPr>
          <w:rFonts w:ascii="Tahoma" w:hAnsi="Tahoma" w:cs="Tahoma"/>
          <w:sz w:val="21"/>
          <w:szCs w:val="21"/>
          <w:lang w:eastAsia="en-US"/>
        </w:rPr>
        <w:t>právnickou nebo fyzickou osobou za účelem podnikání podle zvláštního právního předpisu, která má sídlo nebo provozovnu v zóně Frýdek, centrum</w:t>
      </w:r>
    </w:p>
    <w:p w14:paraId="4C649A88" w14:textId="77777777" w:rsidR="00B50BFC" w:rsidRPr="004426AD" w:rsidRDefault="00B50BFC" w:rsidP="00B50BFC">
      <w:pPr>
        <w:pStyle w:val="Odstavecseseznamem"/>
        <w:widowControl w:val="0"/>
        <w:numPr>
          <w:ilvl w:val="0"/>
          <w:numId w:val="13"/>
        </w:numPr>
        <w:suppressAutoHyphens/>
        <w:autoSpaceDE w:val="0"/>
        <w:contextualSpacing w:val="0"/>
        <w:jc w:val="both"/>
        <w:rPr>
          <w:rFonts w:ascii="Tahoma" w:hAnsi="Tahoma" w:cs="Tahoma"/>
          <w:sz w:val="21"/>
          <w:szCs w:val="21"/>
        </w:rPr>
      </w:pPr>
      <w:r w:rsidRPr="004426AD">
        <w:rPr>
          <w:rFonts w:ascii="Tahoma" w:hAnsi="Tahoma" w:cs="Tahoma"/>
          <w:sz w:val="21"/>
          <w:szCs w:val="21"/>
          <w:lang w:eastAsia="en-US"/>
        </w:rPr>
        <w:t>k stání silničního motorového vozidla fyzické osoby, která má místo trvalého pobytu nebo je vlastníkem nemovitosti v zóně Frýdek, centrum</w:t>
      </w:r>
    </w:p>
    <w:p w14:paraId="4A89321E" w14:textId="77777777" w:rsidR="00B50BFC" w:rsidRPr="004426AD" w:rsidRDefault="00B50BFC" w:rsidP="00B50BFC">
      <w:pPr>
        <w:widowControl w:val="0"/>
        <w:suppressAutoHyphens/>
        <w:autoSpaceDE w:val="0"/>
        <w:ind w:firstLine="708"/>
        <w:rPr>
          <w:rFonts w:ascii="Tahoma" w:hAnsi="Tahoma" w:cs="Tahoma"/>
          <w:sz w:val="21"/>
          <w:szCs w:val="21"/>
        </w:rPr>
      </w:pPr>
    </w:p>
    <w:p w14:paraId="0C547328" w14:textId="77777777" w:rsidR="00B50BFC" w:rsidRPr="004426AD" w:rsidRDefault="00B50BFC" w:rsidP="00B50BFC">
      <w:pPr>
        <w:widowControl w:val="0"/>
        <w:numPr>
          <w:ilvl w:val="0"/>
          <w:numId w:val="17"/>
        </w:numPr>
        <w:suppressAutoHyphens/>
        <w:autoSpaceDE w:val="0"/>
        <w:rPr>
          <w:rFonts w:ascii="Tahoma" w:hAnsi="Tahoma" w:cs="Tahoma"/>
          <w:sz w:val="21"/>
          <w:szCs w:val="21"/>
        </w:rPr>
      </w:pPr>
      <w:r w:rsidRPr="004426AD">
        <w:rPr>
          <w:rFonts w:ascii="Tahoma" w:hAnsi="Tahoma" w:cs="Tahoma"/>
          <w:sz w:val="21"/>
          <w:szCs w:val="21"/>
        </w:rPr>
        <w:t>parkoviště na Zámeckém náměstí</w:t>
      </w:r>
    </w:p>
    <w:p w14:paraId="1ED2793C" w14:textId="77777777" w:rsidR="00B50BFC" w:rsidRPr="004426AD" w:rsidRDefault="00B50BFC" w:rsidP="00B50BFC">
      <w:pPr>
        <w:widowControl w:val="0"/>
        <w:numPr>
          <w:ilvl w:val="0"/>
          <w:numId w:val="17"/>
        </w:numPr>
        <w:suppressAutoHyphens/>
        <w:autoSpaceDE w:val="0"/>
        <w:rPr>
          <w:rFonts w:ascii="Tahoma" w:hAnsi="Tahoma" w:cs="Tahoma"/>
          <w:sz w:val="21"/>
          <w:szCs w:val="21"/>
        </w:rPr>
      </w:pPr>
      <w:r w:rsidRPr="004426AD">
        <w:rPr>
          <w:rFonts w:ascii="Tahoma" w:hAnsi="Tahoma" w:cs="Tahoma"/>
          <w:sz w:val="21"/>
          <w:szCs w:val="21"/>
        </w:rPr>
        <w:t>ulice Hasičská</w:t>
      </w:r>
    </w:p>
    <w:p w14:paraId="0B81B304" w14:textId="77777777" w:rsidR="00B50BFC" w:rsidRPr="004426AD" w:rsidRDefault="00B50BFC" w:rsidP="00B50BFC">
      <w:pPr>
        <w:widowControl w:val="0"/>
        <w:numPr>
          <w:ilvl w:val="0"/>
          <w:numId w:val="17"/>
        </w:numPr>
        <w:suppressAutoHyphens/>
        <w:autoSpaceDE w:val="0"/>
        <w:rPr>
          <w:rFonts w:ascii="Tahoma" w:hAnsi="Tahoma" w:cs="Tahoma"/>
          <w:sz w:val="21"/>
          <w:szCs w:val="21"/>
        </w:rPr>
      </w:pPr>
      <w:r w:rsidRPr="004426AD">
        <w:rPr>
          <w:rFonts w:ascii="Tahoma" w:hAnsi="Tahoma" w:cs="Tahoma"/>
          <w:sz w:val="21"/>
          <w:szCs w:val="21"/>
        </w:rPr>
        <w:t xml:space="preserve">parkoviště na ulici Radniční </w:t>
      </w:r>
    </w:p>
    <w:p w14:paraId="09BD471F" w14:textId="77777777" w:rsidR="00B50BFC" w:rsidRPr="004426AD" w:rsidRDefault="00B50BFC" w:rsidP="00B50BFC">
      <w:pPr>
        <w:widowControl w:val="0"/>
        <w:suppressAutoHyphens/>
        <w:autoSpaceDE w:val="0"/>
        <w:rPr>
          <w:rFonts w:ascii="Tahoma" w:hAnsi="Tahoma" w:cs="Tahoma"/>
          <w:sz w:val="21"/>
          <w:szCs w:val="21"/>
        </w:rPr>
      </w:pPr>
    </w:p>
    <w:p w14:paraId="3D5E193F" w14:textId="77777777" w:rsidR="00B50BFC" w:rsidRPr="004426AD" w:rsidRDefault="00B50BFC" w:rsidP="00B50BFC">
      <w:pPr>
        <w:widowControl w:val="0"/>
        <w:numPr>
          <w:ilvl w:val="0"/>
          <w:numId w:val="12"/>
        </w:numPr>
        <w:suppressAutoHyphens/>
        <w:autoSpaceDE w:val="0"/>
        <w:jc w:val="both"/>
        <w:rPr>
          <w:rFonts w:ascii="Tahoma" w:hAnsi="Tahoma" w:cs="Tahoma"/>
          <w:sz w:val="21"/>
          <w:szCs w:val="21"/>
        </w:rPr>
      </w:pPr>
      <w:r w:rsidRPr="004426AD">
        <w:rPr>
          <w:rFonts w:ascii="Tahoma" w:hAnsi="Tahoma" w:cs="Tahoma"/>
          <w:bCs/>
          <w:sz w:val="21"/>
          <w:szCs w:val="21"/>
        </w:rPr>
        <w:t xml:space="preserve">Místní komunikace nebo jejich určené úseky, které lze užít ke stání </w:t>
      </w:r>
      <w:r w:rsidRPr="004426AD">
        <w:rPr>
          <w:rFonts w:ascii="Tahoma" w:hAnsi="Tahoma" w:cs="Tahoma"/>
          <w:sz w:val="21"/>
          <w:szCs w:val="21"/>
        </w:rPr>
        <w:t>silničního motorového vozidla:</w:t>
      </w:r>
    </w:p>
    <w:p w14:paraId="5DFB6D70" w14:textId="77777777" w:rsidR="00B50BFC" w:rsidRPr="004426AD" w:rsidRDefault="00B50BFC" w:rsidP="00B50BFC">
      <w:pPr>
        <w:pStyle w:val="Odstavecseseznamem"/>
        <w:widowControl w:val="0"/>
        <w:numPr>
          <w:ilvl w:val="0"/>
          <w:numId w:val="14"/>
        </w:numPr>
        <w:suppressAutoHyphens/>
        <w:autoSpaceDE w:val="0"/>
        <w:contextualSpacing w:val="0"/>
        <w:jc w:val="both"/>
        <w:rPr>
          <w:rFonts w:ascii="Tahoma" w:hAnsi="Tahoma" w:cs="Tahoma"/>
          <w:sz w:val="21"/>
          <w:szCs w:val="21"/>
        </w:rPr>
      </w:pPr>
      <w:r w:rsidRPr="004426AD">
        <w:rPr>
          <w:rFonts w:ascii="Tahoma" w:hAnsi="Tahoma" w:cs="Tahoma"/>
          <w:sz w:val="21"/>
          <w:szCs w:val="21"/>
        </w:rPr>
        <w:t xml:space="preserve">provozovaného </w:t>
      </w:r>
      <w:r w:rsidRPr="004426AD">
        <w:rPr>
          <w:rFonts w:ascii="Tahoma" w:hAnsi="Tahoma" w:cs="Tahoma"/>
          <w:sz w:val="21"/>
          <w:szCs w:val="21"/>
          <w:lang w:eastAsia="en-US"/>
        </w:rPr>
        <w:t>právnickou nebo fyzickou osobou za účelem podnikání podle zvláštního právního předpisu, která má sídlo nebo provozovnu v MPZ Místek</w:t>
      </w:r>
    </w:p>
    <w:p w14:paraId="11A23C94" w14:textId="77777777" w:rsidR="00B50BFC" w:rsidRPr="004426AD" w:rsidRDefault="00B50BFC" w:rsidP="00B50BFC">
      <w:pPr>
        <w:pStyle w:val="Odstavecseseznamem"/>
        <w:widowControl w:val="0"/>
        <w:numPr>
          <w:ilvl w:val="0"/>
          <w:numId w:val="14"/>
        </w:numPr>
        <w:suppressAutoHyphens/>
        <w:autoSpaceDE w:val="0"/>
        <w:contextualSpacing w:val="0"/>
        <w:jc w:val="both"/>
        <w:rPr>
          <w:rFonts w:ascii="Tahoma" w:hAnsi="Tahoma" w:cs="Tahoma"/>
          <w:sz w:val="21"/>
          <w:szCs w:val="21"/>
        </w:rPr>
      </w:pPr>
      <w:r w:rsidRPr="004426AD">
        <w:rPr>
          <w:rFonts w:ascii="Tahoma" w:hAnsi="Tahoma" w:cs="Tahoma"/>
          <w:sz w:val="21"/>
          <w:szCs w:val="21"/>
          <w:lang w:eastAsia="en-US"/>
        </w:rPr>
        <w:t>k stání silničního motorového vozidla fyzické osoby, která má místo trvalého pobytu nebo je vlastníkem nemovitosti v MPZ Místek</w:t>
      </w:r>
    </w:p>
    <w:p w14:paraId="17FAB9E8" w14:textId="77777777" w:rsidR="00B50BFC" w:rsidRPr="004426AD" w:rsidRDefault="00B50BFC" w:rsidP="00B50BFC">
      <w:pPr>
        <w:pStyle w:val="Bezmezer"/>
        <w:jc w:val="both"/>
        <w:rPr>
          <w:rFonts w:ascii="Tahoma" w:hAnsi="Tahoma" w:cs="Tahoma"/>
          <w:bCs/>
          <w:sz w:val="21"/>
          <w:szCs w:val="21"/>
        </w:rPr>
      </w:pPr>
    </w:p>
    <w:p w14:paraId="08BABF58" w14:textId="77777777" w:rsidR="00B50BFC" w:rsidRPr="004426AD" w:rsidRDefault="00B50BFC" w:rsidP="00B50BFC">
      <w:pPr>
        <w:widowControl w:val="0"/>
        <w:numPr>
          <w:ilvl w:val="0"/>
          <w:numId w:val="16"/>
        </w:numPr>
        <w:suppressAutoHyphens/>
        <w:autoSpaceDE w:val="0"/>
        <w:rPr>
          <w:rFonts w:ascii="Tahoma" w:hAnsi="Tahoma" w:cs="Tahoma"/>
          <w:sz w:val="21"/>
          <w:szCs w:val="21"/>
        </w:rPr>
      </w:pPr>
      <w:r w:rsidRPr="004426AD">
        <w:rPr>
          <w:rFonts w:ascii="Tahoma" w:hAnsi="Tahoma" w:cs="Tahoma"/>
          <w:sz w:val="21"/>
          <w:szCs w:val="21"/>
        </w:rPr>
        <w:t>parkoviště na Malém náměstí u domu č.p. 103</w:t>
      </w:r>
    </w:p>
    <w:p w14:paraId="7F4B4012" w14:textId="77777777" w:rsidR="00B50BFC" w:rsidRPr="004426AD" w:rsidRDefault="00B50BFC" w:rsidP="00B50BFC">
      <w:pPr>
        <w:widowControl w:val="0"/>
        <w:numPr>
          <w:ilvl w:val="0"/>
          <w:numId w:val="16"/>
        </w:numPr>
        <w:suppressAutoHyphens/>
        <w:autoSpaceDE w:val="0"/>
        <w:rPr>
          <w:rFonts w:ascii="Tahoma" w:hAnsi="Tahoma" w:cs="Tahoma"/>
          <w:sz w:val="21"/>
          <w:szCs w:val="21"/>
        </w:rPr>
      </w:pPr>
      <w:r w:rsidRPr="004426AD">
        <w:rPr>
          <w:rFonts w:ascii="Tahoma" w:hAnsi="Tahoma" w:cs="Tahoma"/>
          <w:sz w:val="21"/>
          <w:szCs w:val="21"/>
        </w:rPr>
        <w:t>parkoviště na Antonínově náměstí</w:t>
      </w:r>
    </w:p>
    <w:p w14:paraId="04E60015" w14:textId="77777777" w:rsidR="00B50BFC" w:rsidRPr="004426AD" w:rsidRDefault="00B50BFC" w:rsidP="00B50BFC">
      <w:pPr>
        <w:widowControl w:val="0"/>
        <w:numPr>
          <w:ilvl w:val="0"/>
          <w:numId w:val="16"/>
        </w:numPr>
        <w:suppressAutoHyphens/>
        <w:autoSpaceDE w:val="0"/>
        <w:rPr>
          <w:rFonts w:ascii="Tahoma" w:hAnsi="Tahoma" w:cs="Tahoma"/>
          <w:sz w:val="21"/>
          <w:szCs w:val="21"/>
        </w:rPr>
      </w:pPr>
      <w:r w:rsidRPr="004426AD">
        <w:rPr>
          <w:rFonts w:ascii="Tahoma" w:hAnsi="Tahoma" w:cs="Tahoma"/>
          <w:sz w:val="21"/>
          <w:szCs w:val="21"/>
        </w:rPr>
        <w:t>parkoviště na ulici Stará cesta u podchodu</w:t>
      </w:r>
    </w:p>
    <w:p w14:paraId="069DDDC1" w14:textId="77777777" w:rsidR="00B50BFC" w:rsidRPr="004426AD" w:rsidRDefault="00B50BFC" w:rsidP="00B50BFC">
      <w:pPr>
        <w:widowControl w:val="0"/>
        <w:numPr>
          <w:ilvl w:val="0"/>
          <w:numId w:val="16"/>
        </w:numPr>
        <w:suppressAutoHyphens/>
        <w:autoSpaceDE w:val="0"/>
        <w:rPr>
          <w:rFonts w:ascii="Tahoma" w:hAnsi="Tahoma" w:cs="Tahoma"/>
          <w:sz w:val="21"/>
          <w:szCs w:val="21"/>
        </w:rPr>
      </w:pPr>
      <w:r w:rsidRPr="004426AD">
        <w:rPr>
          <w:rFonts w:ascii="Tahoma" w:hAnsi="Tahoma" w:cs="Tahoma"/>
          <w:sz w:val="21"/>
          <w:szCs w:val="21"/>
        </w:rPr>
        <w:t xml:space="preserve">parkoviště na ulici Pivovarská v prostoru bývalého tržiště </w:t>
      </w:r>
    </w:p>
    <w:p w14:paraId="7150EA76" w14:textId="77777777" w:rsidR="00B50BFC" w:rsidRPr="004426AD" w:rsidRDefault="00B50BFC" w:rsidP="00B50BFC">
      <w:pPr>
        <w:widowControl w:val="0"/>
        <w:numPr>
          <w:ilvl w:val="0"/>
          <w:numId w:val="16"/>
        </w:numPr>
        <w:suppressAutoHyphens/>
        <w:autoSpaceDE w:val="0"/>
        <w:rPr>
          <w:rFonts w:ascii="Tahoma" w:hAnsi="Tahoma" w:cs="Tahoma"/>
          <w:sz w:val="21"/>
          <w:szCs w:val="21"/>
        </w:rPr>
      </w:pPr>
      <w:r w:rsidRPr="004426AD">
        <w:rPr>
          <w:rFonts w:ascii="Tahoma" w:hAnsi="Tahoma" w:cs="Tahoma"/>
          <w:sz w:val="21"/>
          <w:szCs w:val="21"/>
        </w:rPr>
        <w:t xml:space="preserve">parkoviště na ulici Pivovarská vedle polikliniky </w:t>
      </w:r>
    </w:p>
    <w:p w14:paraId="483F974B" w14:textId="77777777" w:rsidR="00B50BFC" w:rsidRPr="004426AD" w:rsidRDefault="00B50BFC" w:rsidP="00B50BFC">
      <w:pPr>
        <w:widowControl w:val="0"/>
        <w:numPr>
          <w:ilvl w:val="0"/>
          <w:numId w:val="16"/>
        </w:numPr>
        <w:suppressAutoHyphens/>
        <w:autoSpaceDE w:val="0"/>
        <w:rPr>
          <w:rFonts w:ascii="Tahoma" w:hAnsi="Tahoma" w:cs="Tahoma"/>
          <w:sz w:val="21"/>
          <w:szCs w:val="21"/>
        </w:rPr>
      </w:pPr>
      <w:r w:rsidRPr="004426AD">
        <w:rPr>
          <w:rFonts w:ascii="Tahoma" w:hAnsi="Tahoma" w:cs="Tahoma"/>
          <w:sz w:val="21"/>
          <w:szCs w:val="21"/>
        </w:rPr>
        <w:t>parkoviště na ulici Hlavní třída u tržiště</w:t>
      </w:r>
    </w:p>
    <w:p w14:paraId="4A9BFDC6" w14:textId="77777777" w:rsidR="00B50BFC" w:rsidRPr="004426AD" w:rsidRDefault="00B50BFC" w:rsidP="00B50BFC">
      <w:pPr>
        <w:widowControl w:val="0"/>
        <w:numPr>
          <w:ilvl w:val="0"/>
          <w:numId w:val="16"/>
        </w:numPr>
        <w:suppressAutoHyphens/>
        <w:autoSpaceDE w:val="0"/>
        <w:rPr>
          <w:rFonts w:ascii="Tahoma" w:hAnsi="Tahoma" w:cs="Tahoma"/>
          <w:sz w:val="21"/>
          <w:szCs w:val="21"/>
        </w:rPr>
      </w:pPr>
      <w:r w:rsidRPr="004426AD">
        <w:rPr>
          <w:rFonts w:ascii="Tahoma" w:hAnsi="Tahoma" w:cs="Tahoma"/>
          <w:sz w:val="21"/>
          <w:szCs w:val="21"/>
        </w:rPr>
        <w:t>parkoviště na ulici Hlavní třída u Základní umělecké školy</w:t>
      </w:r>
    </w:p>
    <w:p w14:paraId="5D63737D" w14:textId="77777777" w:rsidR="00B50BFC" w:rsidRPr="004426AD" w:rsidRDefault="00B50BFC" w:rsidP="00B50BFC">
      <w:pPr>
        <w:widowControl w:val="0"/>
        <w:numPr>
          <w:ilvl w:val="0"/>
          <w:numId w:val="16"/>
        </w:numPr>
        <w:suppressAutoHyphens/>
        <w:autoSpaceDE w:val="0"/>
        <w:rPr>
          <w:rFonts w:ascii="Tahoma" w:hAnsi="Tahoma" w:cs="Tahoma"/>
          <w:sz w:val="21"/>
          <w:szCs w:val="21"/>
        </w:rPr>
      </w:pPr>
      <w:r w:rsidRPr="004426AD">
        <w:rPr>
          <w:rFonts w:ascii="Tahoma" w:hAnsi="Tahoma" w:cs="Tahoma"/>
          <w:sz w:val="21"/>
          <w:szCs w:val="21"/>
        </w:rPr>
        <w:t>parkoviště na ulici Tržní u podchodu</w:t>
      </w:r>
    </w:p>
    <w:p w14:paraId="4B526517" w14:textId="77777777" w:rsidR="00B50BFC" w:rsidRPr="004426AD" w:rsidRDefault="00B50BFC" w:rsidP="00B50BFC">
      <w:pPr>
        <w:pStyle w:val="Bezmezer"/>
        <w:jc w:val="both"/>
        <w:rPr>
          <w:rFonts w:ascii="Tahoma" w:hAnsi="Tahoma" w:cs="Tahoma"/>
          <w:b/>
          <w:sz w:val="21"/>
          <w:szCs w:val="21"/>
        </w:rPr>
      </w:pPr>
    </w:p>
    <w:p w14:paraId="32FD05AA" w14:textId="77777777" w:rsidR="00B50BFC" w:rsidRPr="004426AD" w:rsidRDefault="00B50BFC" w:rsidP="00B50BFC">
      <w:pPr>
        <w:pStyle w:val="Bezmezer"/>
        <w:jc w:val="both"/>
        <w:rPr>
          <w:rFonts w:ascii="Tahoma" w:hAnsi="Tahoma" w:cs="Tahoma"/>
          <w:b/>
          <w:sz w:val="21"/>
          <w:szCs w:val="21"/>
        </w:rPr>
      </w:pPr>
    </w:p>
    <w:p w14:paraId="2FCF0A39" w14:textId="77777777" w:rsidR="00B50BFC" w:rsidRPr="004426AD" w:rsidRDefault="00B50BFC" w:rsidP="00B50BFC">
      <w:pPr>
        <w:pStyle w:val="Bezmezer"/>
        <w:jc w:val="both"/>
      </w:pPr>
    </w:p>
    <w:p w14:paraId="34C800C7" w14:textId="77777777" w:rsidR="00B70817" w:rsidRPr="004426AD" w:rsidRDefault="00B70817"/>
    <w:sectPr w:rsidR="00B70817" w:rsidRPr="004426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F2D5D" w14:textId="77777777" w:rsidR="009D68F8" w:rsidRDefault="009D68F8" w:rsidP="00B50BFC">
      <w:r>
        <w:separator/>
      </w:r>
    </w:p>
  </w:endnote>
  <w:endnote w:type="continuationSeparator" w:id="0">
    <w:p w14:paraId="2CAF5BC4" w14:textId="77777777" w:rsidR="009D68F8" w:rsidRDefault="009D68F8" w:rsidP="00B50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8B669" w14:textId="77777777" w:rsidR="009D68F8" w:rsidRDefault="009D68F8" w:rsidP="00B50BFC">
      <w:r>
        <w:separator/>
      </w:r>
    </w:p>
  </w:footnote>
  <w:footnote w:type="continuationSeparator" w:id="0">
    <w:p w14:paraId="553454C6" w14:textId="77777777" w:rsidR="009D68F8" w:rsidRDefault="009D68F8" w:rsidP="00B50BFC">
      <w:r>
        <w:continuationSeparator/>
      </w:r>
    </w:p>
  </w:footnote>
  <w:footnote w:id="1">
    <w:p w14:paraId="1ECF47A5" w14:textId="77777777" w:rsidR="00B50BFC" w:rsidRPr="00BF03F6" w:rsidRDefault="00B50BFC" w:rsidP="00B50BFC">
      <w:pPr>
        <w:pStyle w:val="Textpoznpodarou"/>
        <w:numPr>
          <w:ilvl w:val="0"/>
          <w:numId w:val="4"/>
        </w:numPr>
        <w:jc w:val="both"/>
      </w:pPr>
      <w:r>
        <w:rPr>
          <w:rFonts w:ascii="Tahoma" w:hAnsi="Tahoma" w:cs="Tahoma"/>
          <w:sz w:val="18"/>
          <w:szCs w:val="18"/>
          <w:lang w:eastAsia="en-US"/>
        </w:rPr>
        <w:t>Dle zákona č. 56/2001 Sb., o podmínkách provozu vozidel na pozemních komunikacích, ve znění pozdějších předpisů, a vyhlášky Ministerstva dopravy č. 153/2023 Sb., o schvalování technické způsobilosti vozidel a technických podmínkách provozu vozidel na pozemních komunikacích, ve znění pozdějších předpisů.</w:t>
      </w:r>
    </w:p>
    <w:p w14:paraId="10FC4CBA" w14:textId="77777777" w:rsidR="00B50BFC" w:rsidRDefault="00B50BFC" w:rsidP="00B50BFC">
      <w:pPr>
        <w:pStyle w:val="Textpoznpodarou"/>
        <w:numPr>
          <w:ilvl w:val="0"/>
          <w:numId w:val="4"/>
        </w:numPr>
        <w:jc w:val="both"/>
      </w:pPr>
      <w:r>
        <w:rPr>
          <w:rFonts w:ascii="Tahoma" w:hAnsi="Tahoma" w:cs="Tahoma"/>
          <w:sz w:val="18"/>
          <w:szCs w:val="18"/>
          <w:lang w:eastAsia="en-US"/>
        </w:rPr>
        <w:t xml:space="preserve">Městská památková zóna </w:t>
      </w:r>
      <w:r w:rsidRPr="00AE4222">
        <w:rPr>
          <w:rFonts w:ascii="Tahoma" w:hAnsi="Tahoma" w:cs="Tahoma"/>
          <w:sz w:val="18"/>
          <w:szCs w:val="18"/>
          <w:lang w:eastAsia="en-US"/>
        </w:rPr>
        <w:t>Místek</w:t>
      </w:r>
      <w:r>
        <w:rPr>
          <w:rFonts w:ascii="Tahoma" w:hAnsi="Tahoma" w:cs="Tahoma"/>
          <w:sz w:val="18"/>
          <w:szCs w:val="18"/>
          <w:lang w:eastAsia="en-US"/>
        </w:rPr>
        <w:t xml:space="preserve"> je vymezena</w:t>
      </w:r>
      <w:r w:rsidRPr="00AE4222">
        <w:rPr>
          <w:rFonts w:ascii="Tahoma" w:hAnsi="Tahoma" w:cs="Tahoma"/>
          <w:sz w:val="18"/>
          <w:szCs w:val="18"/>
          <w:lang w:eastAsia="en-US"/>
        </w:rPr>
        <w:t xml:space="preserve"> vyhláškou Ministerstva kultury ČR č. 476/1992 Sb., o prohlášení území historických jader vybraných měst za památkové zóny. Rozsah </w:t>
      </w:r>
      <w:r>
        <w:rPr>
          <w:rFonts w:ascii="Tahoma" w:hAnsi="Tahoma" w:cs="Tahoma"/>
          <w:sz w:val="18"/>
          <w:szCs w:val="18"/>
          <w:lang w:eastAsia="en-US"/>
        </w:rPr>
        <w:t>m</w:t>
      </w:r>
      <w:r w:rsidRPr="00AE4222">
        <w:rPr>
          <w:rFonts w:ascii="Tahoma" w:hAnsi="Tahoma" w:cs="Tahoma"/>
          <w:sz w:val="18"/>
          <w:szCs w:val="18"/>
          <w:lang w:eastAsia="en-US"/>
        </w:rPr>
        <w:t>ěstských památkových zón je přesně zakreslen ve stávajícím platném Územním plánu Frýdku-Místku, který je k dispozici na Magistrátu města Frýdku-Místku, odboru územního rozvoje a stavebního řádu</w:t>
      </w:r>
      <w:r>
        <w:rPr>
          <w:rFonts w:ascii="Tahoma" w:hAnsi="Tahoma" w:cs="Tahoma"/>
          <w:sz w:val="18"/>
          <w:szCs w:val="18"/>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FFFFFFFF"/>
    <w:name w:val="WW8Num37"/>
    <w:lvl w:ilvl="0">
      <w:start w:val="1"/>
      <w:numFmt w:val="decimal"/>
      <w:lvlText w:val="%1)"/>
      <w:lvlJc w:val="left"/>
      <w:pPr>
        <w:tabs>
          <w:tab w:val="num" w:pos="397"/>
        </w:tabs>
        <w:ind w:left="397" w:hanging="397"/>
      </w:pPr>
      <w:rPr>
        <w:rFonts w:cs="Times New Roman"/>
      </w:rPr>
    </w:lvl>
  </w:abstractNum>
  <w:abstractNum w:abstractNumId="1" w15:restartNumberingAfterBreak="0">
    <w:nsid w:val="0AE81401"/>
    <w:multiLevelType w:val="hybridMultilevel"/>
    <w:tmpl w:val="FFFFFFFF"/>
    <w:lvl w:ilvl="0" w:tplc="04050017">
      <w:start w:val="1"/>
      <w:numFmt w:val="lowerLetter"/>
      <w:lvlText w:val="%1)"/>
      <w:lvlJc w:val="left"/>
      <w:pPr>
        <w:ind w:left="717" w:hanging="360"/>
      </w:pPr>
      <w:rPr>
        <w:rFonts w:cs="Times New Roman"/>
      </w:rPr>
    </w:lvl>
    <w:lvl w:ilvl="1" w:tplc="04050019">
      <w:start w:val="1"/>
      <w:numFmt w:val="lowerLetter"/>
      <w:lvlText w:val="%2."/>
      <w:lvlJc w:val="left"/>
      <w:pPr>
        <w:ind w:left="1437" w:hanging="360"/>
      </w:pPr>
      <w:rPr>
        <w:rFonts w:cs="Times New Roman"/>
      </w:rPr>
    </w:lvl>
    <w:lvl w:ilvl="2" w:tplc="0405001B">
      <w:start w:val="1"/>
      <w:numFmt w:val="lowerRoman"/>
      <w:lvlText w:val="%3."/>
      <w:lvlJc w:val="right"/>
      <w:pPr>
        <w:ind w:left="2157" w:hanging="180"/>
      </w:pPr>
      <w:rPr>
        <w:rFonts w:cs="Times New Roman"/>
      </w:rPr>
    </w:lvl>
    <w:lvl w:ilvl="3" w:tplc="0405000F">
      <w:start w:val="1"/>
      <w:numFmt w:val="decimal"/>
      <w:lvlText w:val="%4."/>
      <w:lvlJc w:val="left"/>
      <w:pPr>
        <w:ind w:left="2877" w:hanging="360"/>
      </w:pPr>
      <w:rPr>
        <w:rFonts w:cs="Times New Roman"/>
      </w:rPr>
    </w:lvl>
    <w:lvl w:ilvl="4" w:tplc="04050019">
      <w:start w:val="1"/>
      <w:numFmt w:val="lowerLetter"/>
      <w:lvlText w:val="%5."/>
      <w:lvlJc w:val="left"/>
      <w:pPr>
        <w:ind w:left="3597" w:hanging="360"/>
      </w:pPr>
      <w:rPr>
        <w:rFonts w:cs="Times New Roman"/>
      </w:rPr>
    </w:lvl>
    <w:lvl w:ilvl="5" w:tplc="0405001B">
      <w:start w:val="1"/>
      <w:numFmt w:val="lowerRoman"/>
      <w:lvlText w:val="%6."/>
      <w:lvlJc w:val="right"/>
      <w:pPr>
        <w:ind w:left="4317" w:hanging="180"/>
      </w:pPr>
      <w:rPr>
        <w:rFonts w:cs="Times New Roman"/>
      </w:rPr>
    </w:lvl>
    <w:lvl w:ilvl="6" w:tplc="0405000F">
      <w:start w:val="1"/>
      <w:numFmt w:val="decimal"/>
      <w:lvlText w:val="%7."/>
      <w:lvlJc w:val="left"/>
      <w:pPr>
        <w:ind w:left="5037" w:hanging="360"/>
      </w:pPr>
      <w:rPr>
        <w:rFonts w:cs="Times New Roman"/>
      </w:rPr>
    </w:lvl>
    <w:lvl w:ilvl="7" w:tplc="04050019">
      <w:start w:val="1"/>
      <w:numFmt w:val="lowerLetter"/>
      <w:lvlText w:val="%8."/>
      <w:lvlJc w:val="left"/>
      <w:pPr>
        <w:ind w:left="5757" w:hanging="360"/>
      </w:pPr>
      <w:rPr>
        <w:rFonts w:cs="Times New Roman"/>
      </w:rPr>
    </w:lvl>
    <w:lvl w:ilvl="8" w:tplc="0405001B">
      <w:start w:val="1"/>
      <w:numFmt w:val="lowerRoman"/>
      <w:lvlText w:val="%9."/>
      <w:lvlJc w:val="right"/>
      <w:pPr>
        <w:ind w:left="6477" w:hanging="180"/>
      </w:pPr>
      <w:rPr>
        <w:rFonts w:cs="Times New Roman"/>
      </w:rPr>
    </w:lvl>
  </w:abstractNum>
  <w:abstractNum w:abstractNumId="2" w15:restartNumberingAfterBreak="0">
    <w:nsid w:val="0B81736B"/>
    <w:multiLevelType w:val="singleLevel"/>
    <w:tmpl w:val="FFFFFFFF"/>
    <w:lvl w:ilvl="0">
      <w:start w:val="1"/>
      <w:numFmt w:val="decimal"/>
      <w:lvlText w:val="%1)"/>
      <w:lvlJc w:val="left"/>
      <w:pPr>
        <w:tabs>
          <w:tab w:val="num" w:pos="397"/>
        </w:tabs>
        <w:ind w:left="397" w:hanging="397"/>
      </w:pPr>
      <w:rPr>
        <w:rFonts w:cs="Times New Roman"/>
      </w:rPr>
    </w:lvl>
  </w:abstractNum>
  <w:abstractNum w:abstractNumId="3" w15:restartNumberingAfterBreak="0">
    <w:nsid w:val="12CF4166"/>
    <w:multiLevelType w:val="hybridMultilevel"/>
    <w:tmpl w:val="FFFFFFFF"/>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1561623F"/>
    <w:multiLevelType w:val="hybridMultilevel"/>
    <w:tmpl w:val="FFFFFFFF"/>
    <w:lvl w:ilvl="0" w:tplc="FFFFFFFF">
      <w:start w:val="1"/>
      <w:numFmt w:val="lowerLetter"/>
      <w:lvlText w:val="%1)"/>
      <w:lvlJc w:val="left"/>
      <w:pPr>
        <w:ind w:left="717" w:hanging="360"/>
      </w:pPr>
      <w:rPr>
        <w:rFonts w:cs="Times New Roman" w:hint="default"/>
      </w:rPr>
    </w:lvl>
    <w:lvl w:ilvl="1" w:tplc="FFFFFFFF" w:tentative="1">
      <w:start w:val="1"/>
      <w:numFmt w:val="lowerLetter"/>
      <w:lvlText w:val="%2."/>
      <w:lvlJc w:val="left"/>
      <w:pPr>
        <w:ind w:left="1437" w:hanging="360"/>
      </w:pPr>
      <w:rPr>
        <w:rFonts w:cs="Times New Roman"/>
      </w:rPr>
    </w:lvl>
    <w:lvl w:ilvl="2" w:tplc="FFFFFFFF" w:tentative="1">
      <w:start w:val="1"/>
      <w:numFmt w:val="lowerRoman"/>
      <w:lvlText w:val="%3."/>
      <w:lvlJc w:val="right"/>
      <w:pPr>
        <w:ind w:left="2157" w:hanging="180"/>
      </w:pPr>
      <w:rPr>
        <w:rFonts w:cs="Times New Roman"/>
      </w:rPr>
    </w:lvl>
    <w:lvl w:ilvl="3" w:tplc="FFFFFFFF" w:tentative="1">
      <w:start w:val="1"/>
      <w:numFmt w:val="decimal"/>
      <w:lvlText w:val="%4."/>
      <w:lvlJc w:val="left"/>
      <w:pPr>
        <w:ind w:left="2877" w:hanging="360"/>
      </w:pPr>
      <w:rPr>
        <w:rFonts w:cs="Times New Roman"/>
      </w:rPr>
    </w:lvl>
    <w:lvl w:ilvl="4" w:tplc="FFFFFFFF" w:tentative="1">
      <w:start w:val="1"/>
      <w:numFmt w:val="lowerLetter"/>
      <w:lvlText w:val="%5."/>
      <w:lvlJc w:val="left"/>
      <w:pPr>
        <w:ind w:left="3597" w:hanging="360"/>
      </w:pPr>
      <w:rPr>
        <w:rFonts w:cs="Times New Roman"/>
      </w:rPr>
    </w:lvl>
    <w:lvl w:ilvl="5" w:tplc="FFFFFFFF" w:tentative="1">
      <w:start w:val="1"/>
      <w:numFmt w:val="lowerRoman"/>
      <w:lvlText w:val="%6."/>
      <w:lvlJc w:val="right"/>
      <w:pPr>
        <w:ind w:left="4317" w:hanging="180"/>
      </w:pPr>
      <w:rPr>
        <w:rFonts w:cs="Times New Roman"/>
      </w:rPr>
    </w:lvl>
    <w:lvl w:ilvl="6" w:tplc="FFFFFFFF" w:tentative="1">
      <w:start w:val="1"/>
      <w:numFmt w:val="decimal"/>
      <w:lvlText w:val="%7."/>
      <w:lvlJc w:val="left"/>
      <w:pPr>
        <w:ind w:left="5037" w:hanging="360"/>
      </w:pPr>
      <w:rPr>
        <w:rFonts w:cs="Times New Roman"/>
      </w:rPr>
    </w:lvl>
    <w:lvl w:ilvl="7" w:tplc="FFFFFFFF" w:tentative="1">
      <w:start w:val="1"/>
      <w:numFmt w:val="lowerLetter"/>
      <w:lvlText w:val="%8."/>
      <w:lvlJc w:val="left"/>
      <w:pPr>
        <w:ind w:left="5757" w:hanging="360"/>
      </w:pPr>
      <w:rPr>
        <w:rFonts w:cs="Times New Roman"/>
      </w:rPr>
    </w:lvl>
    <w:lvl w:ilvl="8" w:tplc="FFFFFFFF" w:tentative="1">
      <w:start w:val="1"/>
      <w:numFmt w:val="lowerRoman"/>
      <w:lvlText w:val="%9."/>
      <w:lvlJc w:val="right"/>
      <w:pPr>
        <w:ind w:left="6477" w:hanging="180"/>
      </w:pPr>
      <w:rPr>
        <w:rFonts w:cs="Times New Roman"/>
      </w:rPr>
    </w:lvl>
  </w:abstractNum>
  <w:abstractNum w:abstractNumId="5" w15:restartNumberingAfterBreak="0">
    <w:nsid w:val="17054EA6"/>
    <w:multiLevelType w:val="hybridMultilevel"/>
    <w:tmpl w:val="FFFFFFFF"/>
    <w:lvl w:ilvl="0" w:tplc="FFFFFFFF">
      <w:start w:val="1"/>
      <w:numFmt w:val="decimal"/>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 w15:restartNumberingAfterBreak="0">
    <w:nsid w:val="1D737074"/>
    <w:multiLevelType w:val="hybridMultilevel"/>
    <w:tmpl w:val="FFFFFFFF"/>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30074297"/>
    <w:multiLevelType w:val="hybridMultilevel"/>
    <w:tmpl w:val="FFFFFFFF"/>
    <w:lvl w:ilvl="0" w:tplc="9B662CBA">
      <w:start w:val="1"/>
      <w:numFmt w:val="lowerLetter"/>
      <w:lvlText w:val="%1)"/>
      <w:lvlJc w:val="left"/>
      <w:pPr>
        <w:ind w:left="717" w:hanging="360"/>
      </w:pPr>
      <w:rPr>
        <w:rFonts w:cs="Times New Roman" w:hint="default"/>
      </w:rPr>
    </w:lvl>
    <w:lvl w:ilvl="1" w:tplc="04050019" w:tentative="1">
      <w:start w:val="1"/>
      <w:numFmt w:val="lowerLetter"/>
      <w:lvlText w:val="%2."/>
      <w:lvlJc w:val="left"/>
      <w:pPr>
        <w:ind w:left="1437" w:hanging="360"/>
      </w:pPr>
      <w:rPr>
        <w:rFonts w:cs="Times New Roman"/>
      </w:rPr>
    </w:lvl>
    <w:lvl w:ilvl="2" w:tplc="0405001B" w:tentative="1">
      <w:start w:val="1"/>
      <w:numFmt w:val="lowerRoman"/>
      <w:lvlText w:val="%3."/>
      <w:lvlJc w:val="right"/>
      <w:pPr>
        <w:ind w:left="2157" w:hanging="180"/>
      </w:pPr>
      <w:rPr>
        <w:rFonts w:cs="Times New Roman"/>
      </w:rPr>
    </w:lvl>
    <w:lvl w:ilvl="3" w:tplc="0405000F" w:tentative="1">
      <w:start w:val="1"/>
      <w:numFmt w:val="decimal"/>
      <w:lvlText w:val="%4."/>
      <w:lvlJc w:val="left"/>
      <w:pPr>
        <w:ind w:left="2877" w:hanging="360"/>
      </w:pPr>
      <w:rPr>
        <w:rFonts w:cs="Times New Roman"/>
      </w:rPr>
    </w:lvl>
    <w:lvl w:ilvl="4" w:tplc="04050019" w:tentative="1">
      <w:start w:val="1"/>
      <w:numFmt w:val="lowerLetter"/>
      <w:lvlText w:val="%5."/>
      <w:lvlJc w:val="left"/>
      <w:pPr>
        <w:ind w:left="3597" w:hanging="360"/>
      </w:pPr>
      <w:rPr>
        <w:rFonts w:cs="Times New Roman"/>
      </w:rPr>
    </w:lvl>
    <w:lvl w:ilvl="5" w:tplc="0405001B" w:tentative="1">
      <w:start w:val="1"/>
      <w:numFmt w:val="lowerRoman"/>
      <w:lvlText w:val="%6."/>
      <w:lvlJc w:val="right"/>
      <w:pPr>
        <w:ind w:left="4317" w:hanging="180"/>
      </w:pPr>
      <w:rPr>
        <w:rFonts w:cs="Times New Roman"/>
      </w:rPr>
    </w:lvl>
    <w:lvl w:ilvl="6" w:tplc="0405000F" w:tentative="1">
      <w:start w:val="1"/>
      <w:numFmt w:val="decimal"/>
      <w:lvlText w:val="%7."/>
      <w:lvlJc w:val="left"/>
      <w:pPr>
        <w:ind w:left="5037" w:hanging="360"/>
      </w:pPr>
      <w:rPr>
        <w:rFonts w:cs="Times New Roman"/>
      </w:rPr>
    </w:lvl>
    <w:lvl w:ilvl="7" w:tplc="04050019" w:tentative="1">
      <w:start w:val="1"/>
      <w:numFmt w:val="lowerLetter"/>
      <w:lvlText w:val="%8."/>
      <w:lvlJc w:val="left"/>
      <w:pPr>
        <w:ind w:left="5757" w:hanging="360"/>
      </w:pPr>
      <w:rPr>
        <w:rFonts w:cs="Times New Roman"/>
      </w:rPr>
    </w:lvl>
    <w:lvl w:ilvl="8" w:tplc="0405001B" w:tentative="1">
      <w:start w:val="1"/>
      <w:numFmt w:val="lowerRoman"/>
      <w:lvlText w:val="%9."/>
      <w:lvlJc w:val="right"/>
      <w:pPr>
        <w:ind w:left="6477" w:hanging="180"/>
      </w:pPr>
      <w:rPr>
        <w:rFonts w:cs="Times New Roman"/>
      </w:rPr>
    </w:lvl>
  </w:abstractNum>
  <w:abstractNum w:abstractNumId="8" w15:restartNumberingAfterBreak="0">
    <w:nsid w:val="331A2708"/>
    <w:multiLevelType w:val="hybridMultilevel"/>
    <w:tmpl w:val="FFFFFFFF"/>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44AD5E72"/>
    <w:multiLevelType w:val="hybridMultilevel"/>
    <w:tmpl w:val="FFFFFFFF"/>
    <w:lvl w:ilvl="0" w:tplc="FB42E010">
      <w:start w:val="1"/>
      <w:numFmt w:val="decimal"/>
      <w:lvlText w:val="%1)"/>
      <w:lvlJc w:val="left"/>
      <w:pPr>
        <w:ind w:left="360" w:hanging="360"/>
      </w:pPr>
      <w:rPr>
        <w:rFonts w:ascii="Tahoma" w:hAnsi="Tahoma" w:cs="Tahoma" w:hint="default"/>
        <w:sz w:val="18"/>
        <w:szCs w:val="18"/>
        <w:vertAlign w:val="superscrip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0" w15:restartNumberingAfterBreak="0">
    <w:nsid w:val="57367E38"/>
    <w:multiLevelType w:val="hybridMultilevel"/>
    <w:tmpl w:val="FFFFFFFF"/>
    <w:lvl w:ilvl="0" w:tplc="1E9CCAE4">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CAA2DFA"/>
    <w:multiLevelType w:val="hybridMultilevel"/>
    <w:tmpl w:val="FFFFFFFF"/>
    <w:lvl w:ilvl="0" w:tplc="FFFFFFFF">
      <w:start w:val="1"/>
      <w:numFmt w:val="upperLetter"/>
      <w:lvlText w:val="%1."/>
      <w:lvlJc w:val="left"/>
      <w:pPr>
        <w:ind w:left="360" w:hanging="360"/>
      </w:pPr>
      <w:rPr>
        <w:rFonts w:cs="Times New Roman"/>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12" w15:restartNumberingAfterBreak="0">
    <w:nsid w:val="67E80CA5"/>
    <w:multiLevelType w:val="hybridMultilevel"/>
    <w:tmpl w:val="FFFFFFFF"/>
    <w:lvl w:ilvl="0" w:tplc="FFFFFFFF">
      <w:start w:val="1"/>
      <w:numFmt w:val="lowerLetter"/>
      <w:lvlText w:val="%1)"/>
      <w:lvlJc w:val="left"/>
      <w:pPr>
        <w:ind w:left="717" w:hanging="360"/>
      </w:pPr>
      <w:rPr>
        <w:rFonts w:cs="Times New Roman" w:hint="default"/>
      </w:rPr>
    </w:lvl>
    <w:lvl w:ilvl="1" w:tplc="FFFFFFFF" w:tentative="1">
      <w:start w:val="1"/>
      <w:numFmt w:val="lowerLetter"/>
      <w:lvlText w:val="%2."/>
      <w:lvlJc w:val="left"/>
      <w:pPr>
        <w:ind w:left="1437" w:hanging="360"/>
      </w:pPr>
      <w:rPr>
        <w:rFonts w:cs="Times New Roman"/>
      </w:rPr>
    </w:lvl>
    <w:lvl w:ilvl="2" w:tplc="FFFFFFFF" w:tentative="1">
      <w:start w:val="1"/>
      <w:numFmt w:val="lowerRoman"/>
      <w:lvlText w:val="%3."/>
      <w:lvlJc w:val="right"/>
      <w:pPr>
        <w:ind w:left="2157" w:hanging="180"/>
      </w:pPr>
      <w:rPr>
        <w:rFonts w:cs="Times New Roman"/>
      </w:rPr>
    </w:lvl>
    <w:lvl w:ilvl="3" w:tplc="FFFFFFFF" w:tentative="1">
      <w:start w:val="1"/>
      <w:numFmt w:val="decimal"/>
      <w:lvlText w:val="%4."/>
      <w:lvlJc w:val="left"/>
      <w:pPr>
        <w:ind w:left="2877" w:hanging="360"/>
      </w:pPr>
      <w:rPr>
        <w:rFonts w:cs="Times New Roman"/>
      </w:rPr>
    </w:lvl>
    <w:lvl w:ilvl="4" w:tplc="FFFFFFFF" w:tentative="1">
      <w:start w:val="1"/>
      <w:numFmt w:val="lowerLetter"/>
      <w:lvlText w:val="%5."/>
      <w:lvlJc w:val="left"/>
      <w:pPr>
        <w:ind w:left="3597" w:hanging="360"/>
      </w:pPr>
      <w:rPr>
        <w:rFonts w:cs="Times New Roman"/>
      </w:rPr>
    </w:lvl>
    <w:lvl w:ilvl="5" w:tplc="FFFFFFFF" w:tentative="1">
      <w:start w:val="1"/>
      <w:numFmt w:val="lowerRoman"/>
      <w:lvlText w:val="%6."/>
      <w:lvlJc w:val="right"/>
      <w:pPr>
        <w:ind w:left="4317" w:hanging="180"/>
      </w:pPr>
      <w:rPr>
        <w:rFonts w:cs="Times New Roman"/>
      </w:rPr>
    </w:lvl>
    <w:lvl w:ilvl="6" w:tplc="FFFFFFFF" w:tentative="1">
      <w:start w:val="1"/>
      <w:numFmt w:val="decimal"/>
      <w:lvlText w:val="%7."/>
      <w:lvlJc w:val="left"/>
      <w:pPr>
        <w:ind w:left="5037" w:hanging="360"/>
      </w:pPr>
      <w:rPr>
        <w:rFonts w:cs="Times New Roman"/>
      </w:rPr>
    </w:lvl>
    <w:lvl w:ilvl="7" w:tplc="FFFFFFFF" w:tentative="1">
      <w:start w:val="1"/>
      <w:numFmt w:val="lowerLetter"/>
      <w:lvlText w:val="%8."/>
      <w:lvlJc w:val="left"/>
      <w:pPr>
        <w:ind w:left="5757" w:hanging="360"/>
      </w:pPr>
      <w:rPr>
        <w:rFonts w:cs="Times New Roman"/>
      </w:rPr>
    </w:lvl>
    <w:lvl w:ilvl="8" w:tplc="FFFFFFFF" w:tentative="1">
      <w:start w:val="1"/>
      <w:numFmt w:val="lowerRoman"/>
      <w:lvlText w:val="%9."/>
      <w:lvlJc w:val="right"/>
      <w:pPr>
        <w:ind w:left="6477" w:hanging="180"/>
      </w:pPr>
      <w:rPr>
        <w:rFonts w:cs="Times New Roman"/>
      </w:rPr>
    </w:lvl>
  </w:abstractNum>
  <w:abstractNum w:abstractNumId="13" w15:restartNumberingAfterBreak="0">
    <w:nsid w:val="6C32030A"/>
    <w:multiLevelType w:val="singleLevel"/>
    <w:tmpl w:val="FFFFFFFF"/>
    <w:lvl w:ilvl="0">
      <w:start w:val="1"/>
      <w:numFmt w:val="decimal"/>
      <w:lvlText w:val="%1)"/>
      <w:lvlJc w:val="left"/>
      <w:pPr>
        <w:tabs>
          <w:tab w:val="num" w:pos="397"/>
        </w:tabs>
        <w:ind w:left="397" w:hanging="397"/>
      </w:pPr>
      <w:rPr>
        <w:rFonts w:cs="Times New Roman"/>
      </w:rPr>
    </w:lvl>
  </w:abstractNum>
  <w:abstractNum w:abstractNumId="14" w15:restartNumberingAfterBreak="0">
    <w:nsid w:val="6F6C5BB4"/>
    <w:multiLevelType w:val="hybridMultilevel"/>
    <w:tmpl w:val="FFFFFFFF"/>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4A51C51"/>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6" w15:restartNumberingAfterBreak="0">
    <w:nsid w:val="7BAA68F0"/>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F8D1B7F"/>
    <w:multiLevelType w:val="hybridMultilevel"/>
    <w:tmpl w:val="FFFFFFFF"/>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16cid:durableId="1098333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0483940">
    <w:abstractNumId w:val="0"/>
    <w:lvlOverride w:ilvl="0">
      <w:startOverride w:val="1"/>
    </w:lvlOverride>
  </w:num>
  <w:num w:numId="3" w16cid:durableId="981736165">
    <w:abstractNumId w:val="13"/>
  </w:num>
  <w:num w:numId="4" w16cid:durableId="1901136090">
    <w:abstractNumId w:val="9"/>
  </w:num>
  <w:num w:numId="5" w16cid:durableId="1059936682">
    <w:abstractNumId w:val="17"/>
  </w:num>
  <w:num w:numId="6" w16cid:durableId="1430126634">
    <w:abstractNumId w:val="5"/>
  </w:num>
  <w:num w:numId="7" w16cid:durableId="2364010">
    <w:abstractNumId w:val="11"/>
  </w:num>
  <w:num w:numId="8" w16cid:durableId="309023042">
    <w:abstractNumId w:val="7"/>
  </w:num>
  <w:num w:numId="9" w16cid:durableId="69892040">
    <w:abstractNumId w:val="14"/>
  </w:num>
  <w:num w:numId="10" w16cid:durableId="740719490">
    <w:abstractNumId w:val="16"/>
  </w:num>
  <w:num w:numId="11" w16cid:durableId="1953782547">
    <w:abstractNumId w:val="8"/>
  </w:num>
  <w:num w:numId="12" w16cid:durableId="557133279">
    <w:abstractNumId w:val="2"/>
  </w:num>
  <w:num w:numId="13" w16cid:durableId="177157160">
    <w:abstractNumId w:val="4"/>
  </w:num>
  <w:num w:numId="14" w16cid:durableId="598486346">
    <w:abstractNumId w:val="12"/>
  </w:num>
  <w:num w:numId="15" w16cid:durableId="1360545284">
    <w:abstractNumId w:val="15"/>
  </w:num>
  <w:num w:numId="16" w16cid:durableId="1233156462">
    <w:abstractNumId w:val="3"/>
  </w:num>
  <w:num w:numId="17" w16cid:durableId="1374236615">
    <w:abstractNumId w:val="6"/>
  </w:num>
  <w:num w:numId="18" w16cid:durableId="2662761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FC"/>
    <w:rsid w:val="004426AD"/>
    <w:rsid w:val="009D68F8"/>
    <w:rsid w:val="009F5F83"/>
    <w:rsid w:val="00B50BFC"/>
    <w:rsid w:val="00B70817"/>
    <w:rsid w:val="00CC7177"/>
    <w:rsid w:val="00DB2393"/>
    <w:rsid w:val="00E50192"/>
    <w:rsid w:val="00ED47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0D391"/>
  <w15:chartTrackingRefBased/>
  <w15:docId w15:val="{3AB0DB9C-2F62-459A-96D5-1DBE7D70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BFC"/>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B50B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B50B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B50BF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50BF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B50BFC"/>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B50BFC"/>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50BFC"/>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50BFC"/>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50BFC"/>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50BF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B50BF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B50BFC"/>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B50BFC"/>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B50BFC"/>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B50BF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50BF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50BF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50BFC"/>
    <w:rPr>
      <w:rFonts w:eastAsiaTheme="majorEastAsia" w:cstheme="majorBidi"/>
      <w:color w:val="272727" w:themeColor="text1" w:themeTint="D8"/>
    </w:rPr>
  </w:style>
  <w:style w:type="paragraph" w:styleId="Nzev">
    <w:name w:val="Title"/>
    <w:basedOn w:val="Normln"/>
    <w:next w:val="Normln"/>
    <w:link w:val="NzevChar"/>
    <w:uiPriority w:val="10"/>
    <w:qFormat/>
    <w:rsid w:val="00B50BFC"/>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50BF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50BF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50BF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50BFC"/>
    <w:pPr>
      <w:spacing w:before="160"/>
      <w:jc w:val="center"/>
    </w:pPr>
    <w:rPr>
      <w:i/>
      <w:iCs/>
      <w:color w:val="404040" w:themeColor="text1" w:themeTint="BF"/>
    </w:rPr>
  </w:style>
  <w:style w:type="character" w:customStyle="1" w:styleId="CittChar">
    <w:name w:val="Citát Char"/>
    <w:basedOn w:val="Standardnpsmoodstavce"/>
    <w:link w:val="Citt"/>
    <w:uiPriority w:val="29"/>
    <w:rsid w:val="00B50BFC"/>
    <w:rPr>
      <w:i/>
      <w:iCs/>
      <w:color w:val="404040" w:themeColor="text1" w:themeTint="BF"/>
    </w:rPr>
  </w:style>
  <w:style w:type="paragraph" w:styleId="Odstavecseseznamem">
    <w:name w:val="List Paragraph"/>
    <w:basedOn w:val="Normln"/>
    <w:uiPriority w:val="34"/>
    <w:qFormat/>
    <w:rsid w:val="00B50BFC"/>
    <w:pPr>
      <w:ind w:left="720"/>
      <w:contextualSpacing/>
    </w:pPr>
  </w:style>
  <w:style w:type="character" w:styleId="Zdraznnintenzivn">
    <w:name w:val="Intense Emphasis"/>
    <w:basedOn w:val="Standardnpsmoodstavce"/>
    <w:uiPriority w:val="21"/>
    <w:qFormat/>
    <w:rsid w:val="00B50BFC"/>
    <w:rPr>
      <w:i/>
      <w:iCs/>
      <w:color w:val="2F5496" w:themeColor="accent1" w:themeShade="BF"/>
    </w:rPr>
  </w:style>
  <w:style w:type="paragraph" w:styleId="Vrazncitt">
    <w:name w:val="Intense Quote"/>
    <w:basedOn w:val="Normln"/>
    <w:next w:val="Normln"/>
    <w:link w:val="VrazncittChar"/>
    <w:uiPriority w:val="30"/>
    <w:qFormat/>
    <w:rsid w:val="00B50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B50BFC"/>
    <w:rPr>
      <w:i/>
      <w:iCs/>
      <w:color w:val="2F5496" w:themeColor="accent1" w:themeShade="BF"/>
    </w:rPr>
  </w:style>
  <w:style w:type="character" w:styleId="Odkazintenzivn">
    <w:name w:val="Intense Reference"/>
    <w:basedOn w:val="Standardnpsmoodstavce"/>
    <w:uiPriority w:val="32"/>
    <w:qFormat/>
    <w:rsid w:val="00B50BFC"/>
    <w:rPr>
      <w:b/>
      <w:bCs/>
      <w:smallCaps/>
      <w:color w:val="2F5496" w:themeColor="accent1" w:themeShade="BF"/>
      <w:spacing w:val="5"/>
    </w:rPr>
  </w:style>
  <w:style w:type="paragraph" w:styleId="Bezmezer">
    <w:name w:val="No Spacing"/>
    <w:link w:val="BezmezerChar"/>
    <w:uiPriority w:val="1"/>
    <w:qFormat/>
    <w:rsid w:val="00B50BFC"/>
    <w:pPr>
      <w:spacing w:after="0" w:line="240" w:lineRule="auto"/>
    </w:pPr>
    <w:rPr>
      <w:rFonts w:ascii="Calibri" w:eastAsia="Times New Roman" w:hAnsi="Calibri" w:cs="Times New Roman"/>
      <w:kern w:val="0"/>
      <w14:ligatures w14:val="none"/>
    </w:rPr>
  </w:style>
  <w:style w:type="character" w:customStyle="1" w:styleId="BezmezerChar">
    <w:name w:val="Bez mezer Char"/>
    <w:link w:val="Bezmezer"/>
    <w:uiPriority w:val="1"/>
    <w:locked/>
    <w:rsid w:val="00B50BFC"/>
    <w:rPr>
      <w:rFonts w:ascii="Calibri" w:eastAsia="Times New Roman" w:hAnsi="Calibri" w:cs="Times New Roman"/>
      <w:kern w:val="0"/>
      <w14:ligatures w14:val="none"/>
    </w:rPr>
  </w:style>
  <w:style w:type="paragraph" w:styleId="Prosttext">
    <w:name w:val="Plain Text"/>
    <w:basedOn w:val="Normln"/>
    <w:link w:val="ProsttextChar"/>
    <w:uiPriority w:val="99"/>
    <w:unhideWhenUsed/>
    <w:rsid w:val="00B50BFC"/>
    <w:rPr>
      <w:rFonts w:ascii="Calibri" w:hAnsi="Calibri"/>
      <w:sz w:val="22"/>
      <w:szCs w:val="21"/>
      <w:lang w:eastAsia="en-US"/>
    </w:rPr>
  </w:style>
  <w:style w:type="character" w:customStyle="1" w:styleId="ProsttextChar">
    <w:name w:val="Prostý text Char"/>
    <w:basedOn w:val="Standardnpsmoodstavce"/>
    <w:link w:val="Prosttext"/>
    <w:uiPriority w:val="99"/>
    <w:rsid w:val="00B50BFC"/>
    <w:rPr>
      <w:rFonts w:ascii="Calibri" w:eastAsia="Times New Roman" w:hAnsi="Calibri" w:cs="Times New Roman"/>
      <w:kern w:val="0"/>
      <w:szCs w:val="21"/>
      <w14:ligatures w14:val="none"/>
    </w:rPr>
  </w:style>
  <w:style w:type="paragraph" w:styleId="Textpoznpodarou">
    <w:name w:val="footnote text"/>
    <w:basedOn w:val="Normln"/>
    <w:link w:val="TextpoznpodarouChar"/>
    <w:uiPriority w:val="99"/>
    <w:rsid w:val="00B50BFC"/>
    <w:rPr>
      <w:sz w:val="20"/>
      <w:szCs w:val="20"/>
    </w:rPr>
  </w:style>
  <w:style w:type="character" w:customStyle="1" w:styleId="TextpoznpodarouChar">
    <w:name w:val="Text pozn. pod čarou Char"/>
    <w:basedOn w:val="Standardnpsmoodstavce"/>
    <w:link w:val="Textpoznpodarou"/>
    <w:uiPriority w:val="99"/>
    <w:rsid w:val="00B50BFC"/>
    <w:rPr>
      <w:rFonts w:ascii="Times New Roman" w:eastAsia="Times New Roman" w:hAnsi="Times New Roman" w:cs="Times New Roman"/>
      <w:kern w:val="0"/>
      <w:sz w:val="20"/>
      <w:szCs w:val="20"/>
      <w:lang w:eastAsia="cs-CZ"/>
      <w14:ligatures w14:val="none"/>
    </w:rPr>
  </w:style>
  <w:style w:type="character" w:styleId="Znakapoznpodarou">
    <w:name w:val="footnote reference"/>
    <w:basedOn w:val="Standardnpsmoodstavce"/>
    <w:uiPriority w:val="99"/>
    <w:unhideWhenUsed/>
    <w:rsid w:val="00B50BF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1675</Words>
  <Characters>9885</Characters>
  <Application>Microsoft Office Word</Application>
  <DocSecurity>0</DocSecurity>
  <Lines>82</Lines>
  <Paragraphs>23</Paragraphs>
  <ScaleCrop>false</ScaleCrop>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Hronovsky</dc:creator>
  <cp:keywords/>
  <dc:description/>
  <cp:lastModifiedBy>Ing. Kateřina Pišteková</cp:lastModifiedBy>
  <cp:revision>4</cp:revision>
  <dcterms:created xsi:type="dcterms:W3CDTF">2025-03-07T06:21:00Z</dcterms:created>
  <dcterms:modified xsi:type="dcterms:W3CDTF">2025-03-31T05:55:00Z</dcterms:modified>
</cp:coreProperties>
</file>