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243ED7" w14:textId="404AA514" w:rsidR="00EC49C0" w:rsidRPr="00C60384" w:rsidRDefault="0026587B" w:rsidP="00EC49C0">
      <w:pPr>
        <w:spacing w:after="0" w:line="360" w:lineRule="auto"/>
        <w:jc w:val="center"/>
        <w:outlineLvl w:val="0"/>
        <w:rPr>
          <w:rFonts w:ascii="Tahoma" w:hAnsi="Tahoma" w:cs="Tahoma"/>
          <w:b/>
          <w:sz w:val="20"/>
          <w:szCs w:val="20"/>
        </w:rPr>
      </w:pPr>
      <w:r w:rsidRPr="00683945">
        <w:rPr>
          <w:rFonts w:ascii="Tahoma" w:hAnsi="Tahoma" w:cs="Tahoma"/>
          <w:b/>
          <w:sz w:val="20"/>
          <w:szCs w:val="20"/>
        </w:rPr>
        <w:t xml:space="preserve"> </w:t>
      </w:r>
      <w:r w:rsidR="00EC49C0" w:rsidRPr="00683945">
        <w:rPr>
          <w:rFonts w:ascii="Tahoma" w:hAnsi="Tahoma" w:cs="Tahoma"/>
          <w:b/>
          <w:sz w:val="20"/>
          <w:szCs w:val="20"/>
        </w:rPr>
        <w:t xml:space="preserve">   </w:t>
      </w:r>
      <w:r w:rsidR="00B44CCA" w:rsidRPr="00683945">
        <w:rPr>
          <w:rFonts w:ascii="Tahoma" w:hAnsi="Tahoma" w:cs="Tahoma"/>
          <w:b/>
          <w:sz w:val="20"/>
          <w:szCs w:val="20"/>
        </w:rPr>
        <w:t>NÁMĚSTEK</w:t>
      </w:r>
      <w:r w:rsidR="00EC49C0" w:rsidRPr="00683945">
        <w:rPr>
          <w:rFonts w:ascii="Tahoma" w:hAnsi="Tahoma" w:cs="Tahoma"/>
          <w:b/>
          <w:sz w:val="20"/>
          <w:szCs w:val="20"/>
        </w:rPr>
        <w:t xml:space="preserve"> PRIMÁTOR</w:t>
      </w:r>
      <w:r w:rsidR="00B44CCA" w:rsidRPr="00683945">
        <w:rPr>
          <w:rFonts w:ascii="Tahoma" w:hAnsi="Tahoma" w:cs="Tahoma"/>
          <w:b/>
          <w:sz w:val="20"/>
          <w:szCs w:val="20"/>
        </w:rPr>
        <w:t>A</w:t>
      </w:r>
      <w:r w:rsidR="00EC49C0" w:rsidRPr="00683945">
        <w:rPr>
          <w:rFonts w:ascii="Tahoma" w:hAnsi="Tahoma" w:cs="Tahoma"/>
          <w:b/>
          <w:sz w:val="20"/>
          <w:szCs w:val="20"/>
        </w:rPr>
        <w:t xml:space="preserve"> </w:t>
      </w:r>
      <w:r w:rsidR="00EC49C0" w:rsidRPr="00C60384">
        <w:rPr>
          <w:rFonts w:ascii="Tahoma" w:hAnsi="Tahoma" w:cs="Tahoma"/>
          <w:b/>
          <w:sz w:val="20"/>
          <w:szCs w:val="20"/>
        </w:rPr>
        <w:t>STATUTÁRNÍHO MĚSTA FRÝDKU-MÍSTKU</w:t>
      </w:r>
    </w:p>
    <w:p w14:paraId="718B7387" w14:textId="77777777" w:rsidR="00EC49C0" w:rsidRPr="00C60384" w:rsidRDefault="00EC49C0" w:rsidP="00EC49C0">
      <w:pPr>
        <w:spacing w:after="0" w:line="360" w:lineRule="auto"/>
        <w:jc w:val="center"/>
        <w:outlineLvl w:val="0"/>
        <w:rPr>
          <w:rFonts w:ascii="Tahoma" w:hAnsi="Tahoma" w:cs="Tahoma"/>
          <w:b/>
          <w:sz w:val="20"/>
          <w:szCs w:val="20"/>
        </w:rPr>
      </w:pPr>
      <w:r w:rsidRPr="00C60384">
        <w:rPr>
          <w:rFonts w:ascii="Tahoma" w:hAnsi="Tahoma" w:cs="Tahoma"/>
          <w:b/>
          <w:sz w:val="20"/>
          <w:szCs w:val="20"/>
        </w:rPr>
        <w:t xml:space="preserve">S V O L Á V Á </w:t>
      </w:r>
    </w:p>
    <w:p w14:paraId="0DDBEF71" w14:textId="590BBB0F" w:rsidR="00EC49C0" w:rsidRPr="00155C2A" w:rsidRDefault="00EC49C0" w:rsidP="00EC49C0">
      <w:pPr>
        <w:spacing w:after="0" w:line="360" w:lineRule="auto"/>
        <w:jc w:val="center"/>
        <w:outlineLvl w:val="0"/>
        <w:rPr>
          <w:rFonts w:ascii="Tahoma" w:hAnsi="Tahoma" w:cs="Tahoma"/>
          <w:b/>
          <w:sz w:val="20"/>
          <w:szCs w:val="20"/>
        </w:rPr>
      </w:pPr>
      <w:r w:rsidRPr="00155C2A">
        <w:rPr>
          <w:rFonts w:ascii="Tahoma" w:hAnsi="Tahoma" w:cs="Tahoma"/>
          <w:b/>
          <w:sz w:val="20"/>
          <w:szCs w:val="20"/>
        </w:rPr>
        <w:t xml:space="preserve">NA </w:t>
      </w:r>
      <w:r w:rsidR="00BB755C">
        <w:rPr>
          <w:rFonts w:ascii="Tahoma" w:hAnsi="Tahoma" w:cs="Tahoma"/>
          <w:b/>
          <w:sz w:val="20"/>
          <w:szCs w:val="20"/>
        </w:rPr>
        <w:t>STŘEDU</w:t>
      </w:r>
      <w:r w:rsidR="00CD4DDF" w:rsidRPr="00155C2A">
        <w:rPr>
          <w:rFonts w:ascii="Tahoma" w:hAnsi="Tahoma" w:cs="Tahoma"/>
          <w:b/>
          <w:sz w:val="20"/>
          <w:szCs w:val="20"/>
        </w:rPr>
        <w:t xml:space="preserve"> </w:t>
      </w:r>
      <w:r w:rsidR="00FF7460">
        <w:rPr>
          <w:rFonts w:ascii="Tahoma" w:hAnsi="Tahoma" w:cs="Tahoma"/>
          <w:b/>
          <w:sz w:val="20"/>
          <w:szCs w:val="20"/>
        </w:rPr>
        <w:t>9</w:t>
      </w:r>
      <w:r w:rsidRPr="00155C2A">
        <w:rPr>
          <w:rFonts w:ascii="Tahoma" w:hAnsi="Tahoma" w:cs="Tahoma"/>
          <w:b/>
          <w:sz w:val="20"/>
          <w:szCs w:val="20"/>
        </w:rPr>
        <w:t xml:space="preserve">. </w:t>
      </w:r>
      <w:r w:rsidR="00FF7460">
        <w:rPr>
          <w:rFonts w:ascii="Tahoma" w:hAnsi="Tahoma" w:cs="Tahoma"/>
          <w:b/>
          <w:sz w:val="20"/>
          <w:szCs w:val="20"/>
        </w:rPr>
        <w:t>ZÁŘÍ</w:t>
      </w:r>
      <w:r w:rsidR="009E7BAF">
        <w:rPr>
          <w:rFonts w:ascii="Tahoma" w:hAnsi="Tahoma" w:cs="Tahoma"/>
          <w:b/>
          <w:sz w:val="20"/>
          <w:szCs w:val="20"/>
        </w:rPr>
        <w:t xml:space="preserve"> </w:t>
      </w:r>
      <w:r w:rsidR="00675207" w:rsidRPr="00155C2A">
        <w:rPr>
          <w:rFonts w:ascii="Tahoma" w:hAnsi="Tahoma" w:cs="Tahoma"/>
          <w:b/>
          <w:sz w:val="20"/>
          <w:szCs w:val="20"/>
        </w:rPr>
        <w:t>202</w:t>
      </w:r>
      <w:r w:rsidR="00456E8E">
        <w:rPr>
          <w:rFonts w:ascii="Tahoma" w:hAnsi="Tahoma" w:cs="Tahoma"/>
          <w:b/>
          <w:sz w:val="20"/>
          <w:szCs w:val="20"/>
        </w:rPr>
        <w:t>6</w:t>
      </w:r>
    </w:p>
    <w:p w14:paraId="497D7D05" w14:textId="0A35967E" w:rsidR="00EC49C0" w:rsidRPr="00155C2A" w:rsidRDefault="003E428A" w:rsidP="00EC49C0">
      <w:pPr>
        <w:spacing w:after="0" w:line="360" w:lineRule="auto"/>
        <w:jc w:val="center"/>
        <w:rPr>
          <w:rFonts w:ascii="Tahoma" w:hAnsi="Tahoma" w:cs="Tahoma"/>
          <w:b/>
          <w:sz w:val="20"/>
          <w:szCs w:val="20"/>
        </w:rPr>
      </w:pPr>
      <w:r>
        <w:rPr>
          <w:rFonts w:ascii="Tahoma" w:hAnsi="Tahoma" w:cs="Tahoma"/>
          <w:b/>
          <w:sz w:val="20"/>
          <w:szCs w:val="20"/>
        </w:rPr>
        <w:t>1</w:t>
      </w:r>
      <w:r w:rsidR="00FF7460">
        <w:rPr>
          <w:rFonts w:ascii="Tahoma" w:hAnsi="Tahoma" w:cs="Tahoma"/>
          <w:b/>
          <w:sz w:val="20"/>
          <w:szCs w:val="20"/>
        </w:rPr>
        <w:t>9</w:t>
      </w:r>
      <w:r w:rsidR="00EC49C0" w:rsidRPr="00155C2A">
        <w:rPr>
          <w:rFonts w:ascii="Tahoma" w:hAnsi="Tahoma" w:cs="Tahoma"/>
          <w:b/>
          <w:sz w:val="20"/>
          <w:szCs w:val="20"/>
        </w:rPr>
        <w:t>. zasedání Zastupitelstva města Frýdku-Místku</w:t>
      </w:r>
    </w:p>
    <w:p w14:paraId="6E3200C8" w14:textId="77777777" w:rsidR="00EC49C0" w:rsidRPr="001D7309" w:rsidRDefault="00EC49C0" w:rsidP="00EC49C0">
      <w:pPr>
        <w:spacing w:after="0" w:line="240" w:lineRule="auto"/>
        <w:rPr>
          <w:rFonts w:ascii="Tahoma" w:hAnsi="Tahoma" w:cs="Tahoma"/>
          <w:b/>
          <w:sz w:val="16"/>
          <w:szCs w:val="16"/>
        </w:rPr>
      </w:pPr>
    </w:p>
    <w:p w14:paraId="0F54DBF1" w14:textId="1E491169" w:rsidR="00EC49C0" w:rsidRPr="00155C2A" w:rsidRDefault="00EC49C0" w:rsidP="00EC49C0">
      <w:pPr>
        <w:spacing w:after="0" w:line="360" w:lineRule="auto"/>
        <w:ind w:left="1843" w:hanging="1843"/>
        <w:outlineLvl w:val="0"/>
        <w:rPr>
          <w:rFonts w:ascii="Tahoma" w:hAnsi="Tahoma" w:cs="Tahoma"/>
          <w:b/>
          <w:sz w:val="20"/>
          <w:szCs w:val="20"/>
        </w:rPr>
      </w:pPr>
      <w:r w:rsidRPr="00155C2A">
        <w:rPr>
          <w:rFonts w:ascii="Tahoma" w:hAnsi="Tahoma" w:cs="Tahoma"/>
          <w:b/>
          <w:sz w:val="20"/>
          <w:szCs w:val="20"/>
          <w:u w:val="single"/>
        </w:rPr>
        <w:t>Místo konání:</w:t>
      </w:r>
      <w:r w:rsidRPr="00155C2A">
        <w:rPr>
          <w:rFonts w:ascii="Tahoma" w:hAnsi="Tahoma" w:cs="Tahoma"/>
          <w:b/>
          <w:sz w:val="20"/>
          <w:szCs w:val="20"/>
        </w:rPr>
        <w:t xml:space="preserve">        velká zasedací síň Magistrátu města Frýdku-Místku</w:t>
      </w:r>
    </w:p>
    <w:p w14:paraId="23F6487F" w14:textId="731E1D70" w:rsidR="00F31939" w:rsidRDefault="00EC49C0" w:rsidP="00D225B2">
      <w:pPr>
        <w:spacing w:after="0" w:line="240" w:lineRule="auto"/>
        <w:rPr>
          <w:rFonts w:ascii="Tahoma" w:hAnsi="Tahoma" w:cs="Tahoma"/>
          <w:b/>
          <w:sz w:val="18"/>
          <w:szCs w:val="18"/>
        </w:rPr>
      </w:pPr>
      <w:r w:rsidRPr="00155C2A">
        <w:rPr>
          <w:rFonts w:ascii="Tahoma" w:hAnsi="Tahoma" w:cs="Tahoma"/>
          <w:b/>
          <w:sz w:val="20"/>
          <w:szCs w:val="20"/>
          <w:u w:val="single"/>
        </w:rPr>
        <w:t>Začátek:</w:t>
      </w:r>
      <w:r w:rsidRPr="00155C2A">
        <w:rPr>
          <w:rFonts w:ascii="Tahoma" w:hAnsi="Tahoma" w:cs="Tahoma"/>
          <w:b/>
          <w:sz w:val="20"/>
          <w:szCs w:val="20"/>
        </w:rPr>
        <w:t xml:space="preserve">                 </w:t>
      </w:r>
      <w:r w:rsidRPr="00155C2A">
        <w:rPr>
          <w:rFonts w:ascii="Tahoma" w:hAnsi="Tahoma" w:cs="Tahoma"/>
          <w:b/>
          <w:sz w:val="20"/>
          <w:szCs w:val="20"/>
          <w:u w:val="single"/>
        </w:rPr>
        <w:t>v </w:t>
      </w:r>
      <w:r w:rsidR="00BB755C">
        <w:rPr>
          <w:rFonts w:ascii="Tahoma" w:hAnsi="Tahoma" w:cs="Tahoma"/>
          <w:b/>
          <w:sz w:val="20"/>
          <w:szCs w:val="20"/>
          <w:u w:val="single"/>
        </w:rPr>
        <w:t>8</w:t>
      </w:r>
      <w:r w:rsidRPr="00155C2A">
        <w:rPr>
          <w:rFonts w:ascii="Tahoma" w:hAnsi="Tahoma" w:cs="Tahoma"/>
          <w:b/>
          <w:sz w:val="20"/>
          <w:szCs w:val="20"/>
          <w:u w:val="single"/>
        </w:rPr>
        <w:t>:00 hodin</w:t>
      </w:r>
      <w:r w:rsidRPr="00155C2A">
        <w:rPr>
          <w:rFonts w:ascii="Tahoma" w:hAnsi="Tahoma" w:cs="Tahoma"/>
          <w:b/>
          <w:sz w:val="18"/>
          <w:szCs w:val="18"/>
        </w:rPr>
        <w:tab/>
      </w:r>
    </w:p>
    <w:p w14:paraId="45865397" w14:textId="5C75882F" w:rsidR="00EC49C0" w:rsidRPr="00155C2A" w:rsidRDefault="00EC49C0" w:rsidP="00F31939">
      <w:pPr>
        <w:spacing w:after="0" w:line="240" w:lineRule="auto"/>
        <w:rPr>
          <w:rFonts w:ascii="Tahoma" w:hAnsi="Tahoma" w:cs="Tahoma"/>
          <w:b/>
          <w:sz w:val="18"/>
          <w:szCs w:val="18"/>
        </w:rPr>
      </w:pPr>
      <w:r w:rsidRPr="00155C2A">
        <w:rPr>
          <w:rFonts w:ascii="Tahoma" w:hAnsi="Tahoma" w:cs="Tahoma"/>
          <w:b/>
          <w:sz w:val="18"/>
          <w:szCs w:val="18"/>
        </w:rPr>
        <w:tab/>
      </w:r>
    </w:p>
    <w:p w14:paraId="4D4193AF" w14:textId="77777777" w:rsidR="00EC49C0" w:rsidRPr="00C60384" w:rsidRDefault="00EC49C0" w:rsidP="00F31939">
      <w:pPr>
        <w:spacing w:after="0" w:line="240" w:lineRule="auto"/>
        <w:rPr>
          <w:rFonts w:ascii="Tahoma" w:hAnsi="Tahoma" w:cs="Tahoma"/>
          <w:sz w:val="18"/>
          <w:szCs w:val="18"/>
        </w:rPr>
      </w:pPr>
      <w:r w:rsidRPr="00C60384">
        <w:rPr>
          <w:rFonts w:ascii="Tahoma" w:hAnsi="Tahoma" w:cs="Tahoma"/>
          <w:sz w:val="18"/>
          <w:szCs w:val="18"/>
        </w:rPr>
        <w:t>----------------------------------------------------------------------------------------------------------------------------------------</w:t>
      </w:r>
      <w:r>
        <w:rPr>
          <w:rFonts w:ascii="Tahoma" w:hAnsi="Tahoma" w:cs="Tahoma"/>
          <w:sz w:val="18"/>
          <w:szCs w:val="18"/>
        </w:rPr>
        <w:t>--</w:t>
      </w:r>
    </w:p>
    <w:p w14:paraId="44E75DA5" w14:textId="77777777" w:rsidR="003937CC" w:rsidRPr="003937CC" w:rsidRDefault="003937CC" w:rsidP="00EC49C0">
      <w:pPr>
        <w:spacing w:after="0" w:line="240" w:lineRule="auto"/>
        <w:rPr>
          <w:rFonts w:ascii="Tahoma" w:hAnsi="Tahoma" w:cs="Tahoma"/>
          <w:b/>
          <w:sz w:val="18"/>
          <w:szCs w:val="18"/>
          <w:u w:val="single"/>
        </w:rPr>
      </w:pPr>
    </w:p>
    <w:p w14:paraId="031B9215" w14:textId="4326DC89" w:rsidR="00EC49C0" w:rsidRPr="00C60384" w:rsidRDefault="00EC49C0" w:rsidP="00EC49C0">
      <w:pPr>
        <w:spacing w:after="0" w:line="240" w:lineRule="auto"/>
        <w:rPr>
          <w:rFonts w:ascii="Tahoma" w:hAnsi="Tahoma" w:cs="Tahoma"/>
          <w:b/>
          <w:sz w:val="20"/>
          <w:szCs w:val="20"/>
        </w:rPr>
      </w:pPr>
      <w:r w:rsidRPr="00C60384">
        <w:rPr>
          <w:rFonts w:ascii="Tahoma" w:hAnsi="Tahoma" w:cs="Tahoma"/>
          <w:b/>
          <w:sz w:val="20"/>
          <w:szCs w:val="20"/>
          <w:u w:val="single"/>
        </w:rPr>
        <w:t>NÁVRH PROGRAMU:</w:t>
      </w:r>
      <w:r w:rsidRPr="00C60384">
        <w:rPr>
          <w:rFonts w:ascii="Tahoma" w:hAnsi="Tahoma" w:cs="Tahoma"/>
          <w:b/>
          <w:sz w:val="20"/>
          <w:szCs w:val="20"/>
        </w:rPr>
        <w:t xml:space="preserve">         </w:t>
      </w:r>
    </w:p>
    <w:p w14:paraId="7B5C58E2" w14:textId="77777777" w:rsidR="00846A84" w:rsidRPr="003937CC" w:rsidRDefault="00846A84" w:rsidP="00C61B10">
      <w:pPr>
        <w:spacing w:after="0" w:line="240" w:lineRule="auto"/>
        <w:rPr>
          <w:rFonts w:ascii="Tahoma" w:hAnsi="Tahoma" w:cs="Tahoma"/>
          <w:b/>
          <w:sz w:val="18"/>
          <w:szCs w:val="18"/>
          <w:u w:val="single"/>
        </w:rPr>
      </w:pPr>
    </w:p>
    <w:p w14:paraId="4C199BC1" w14:textId="208A794E" w:rsidR="000350BF" w:rsidRDefault="000350BF" w:rsidP="00C61B10">
      <w:pPr>
        <w:spacing w:after="0" w:line="240" w:lineRule="auto"/>
        <w:rPr>
          <w:rFonts w:ascii="Tahoma" w:hAnsi="Tahoma" w:cs="Tahoma"/>
          <w:b/>
          <w:sz w:val="20"/>
          <w:szCs w:val="20"/>
          <w:u w:val="single"/>
        </w:rPr>
      </w:pPr>
      <w:r w:rsidRPr="00336BB6">
        <w:rPr>
          <w:rFonts w:ascii="Tahoma" w:hAnsi="Tahoma" w:cs="Tahoma"/>
          <w:b/>
          <w:sz w:val="20"/>
          <w:szCs w:val="20"/>
          <w:u w:val="single"/>
        </w:rPr>
        <w:t xml:space="preserve">1.  ZAHÁJENÍ </w:t>
      </w:r>
    </w:p>
    <w:p w14:paraId="0D7911BC" w14:textId="77777777" w:rsidR="000350BF" w:rsidRPr="00130F24" w:rsidRDefault="000350BF" w:rsidP="00C61B10">
      <w:pPr>
        <w:spacing w:after="0" w:line="240" w:lineRule="auto"/>
        <w:rPr>
          <w:rFonts w:ascii="Tahoma" w:hAnsi="Tahoma" w:cs="Tahoma"/>
          <w:sz w:val="18"/>
          <w:szCs w:val="18"/>
        </w:rPr>
      </w:pPr>
      <w:r w:rsidRPr="00A95708">
        <w:rPr>
          <w:rFonts w:ascii="Tahoma" w:hAnsi="Tahoma" w:cs="Tahoma"/>
          <w:sz w:val="20"/>
          <w:szCs w:val="20"/>
        </w:rPr>
        <w:t xml:space="preserve"> </w:t>
      </w:r>
    </w:p>
    <w:p w14:paraId="78AA0BDF" w14:textId="77777777" w:rsidR="000350BF" w:rsidRPr="006C4B74" w:rsidRDefault="000350BF" w:rsidP="00C61B10">
      <w:pPr>
        <w:spacing w:after="0" w:line="240" w:lineRule="auto"/>
        <w:rPr>
          <w:rFonts w:ascii="Tahoma" w:hAnsi="Tahoma" w:cs="Tahoma"/>
          <w:sz w:val="18"/>
          <w:szCs w:val="18"/>
        </w:rPr>
      </w:pPr>
      <w:r w:rsidRPr="006C4B74">
        <w:rPr>
          <w:rFonts w:ascii="Tahoma" w:hAnsi="Tahoma" w:cs="Tahoma"/>
          <w:sz w:val="18"/>
          <w:szCs w:val="18"/>
        </w:rPr>
        <w:t>1/1</w:t>
      </w:r>
      <w:r w:rsidRPr="006C4B74">
        <w:rPr>
          <w:rFonts w:ascii="Tahoma" w:hAnsi="Tahoma" w:cs="Tahoma"/>
          <w:sz w:val="18"/>
          <w:szCs w:val="18"/>
        </w:rPr>
        <w:tab/>
      </w:r>
    </w:p>
    <w:p w14:paraId="2E965B28" w14:textId="47943947" w:rsidR="000350BF" w:rsidRPr="006C4B74" w:rsidRDefault="000350BF" w:rsidP="008C04D8">
      <w:pPr>
        <w:spacing w:after="0" w:line="240" w:lineRule="auto"/>
        <w:jc w:val="both"/>
        <w:rPr>
          <w:rFonts w:ascii="Tahoma" w:hAnsi="Tahoma" w:cs="Tahoma"/>
          <w:b/>
          <w:sz w:val="18"/>
          <w:szCs w:val="18"/>
        </w:rPr>
      </w:pPr>
      <w:r w:rsidRPr="006C4B74">
        <w:rPr>
          <w:rFonts w:ascii="Tahoma" w:hAnsi="Tahoma" w:cs="Tahoma"/>
          <w:b/>
          <w:sz w:val="18"/>
          <w:szCs w:val="18"/>
        </w:rPr>
        <w:t xml:space="preserve">Schválení programu </w:t>
      </w:r>
      <w:r w:rsidR="00EA78C9" w:rsidRPr="006C4B74">
        <w:rPr>
          <w:rFonts w:ascii="Tahoma" w:hAnsi="Tahoma" w:cs="Tahoma"/>
          <w:b/>
          <w:sz w:val="18"/>
          <w:szCs w:val="18"/>
        </w:rPr>
        <w:t>1</w:t>
      </w:r>
      <w:r w:rsidR="00FF7460">
        <w:rPr>
          <w:rFonts w:ascii="Tahoma" w:hAnsi="Tahoma" w:cs="Tahoma"/>
          <w:b/>
          <w:sz w:val="18"/>
          <w:szCs w:val="18"/>
        </w:rPr>
        <w:t>9</w:t>
      </w:r>
      <w:r w:rsidRPr="006C4B74">
        <w:rPr>
          <w:rFonts w:ascii="Tahoma" w:hAnsi="Tahoma" w:cs="Tahoma"/>
          <w:b/>
          <w:sz w:val="18"/>
          <w:szCs w:val="18"/>
        </w:rPr>
        <w:t>. zasedání ZMFM</w:t>
      </w:r>
    </w:p>
    <w:p w14:paraId="3E641992" w14:textId="0FE3C19F" w:rsidR="000350BF" w:rsidRPr="006C4B74" w:rsidRDefault="000350BF" w:rsidP="00C61B10">
      <w:pPr>
        <w:spacing w:after="0" w:line="240" w:lineRule="auto"/>
        <w:rPr>
          <w:rFonts w:ascii="Tahoma" w:hAnsi="Tahoma" w:cs="Tahoma"/>
          <w:sz w:val="18"/>
          <w:szCs w:val="18"/>
          <w:u w:val="single"/>
        </w:rPr>
      </w:pPr>
      <w:r w:rsidRPr="006C4B74">
        <w:rPr>
          <w:rFonts w:ascii="Tahoma" w:hAnsi="Tahoma" w:cs="Tahoma"/>
          <w:sz w:val="18"/>
          <w:szCs w:val="18"/>
          <w:u w:val="single"/>
        </w:rPr>
        <w:t xml:space="preserve">------------------------------------------------------------------------------------------------------------------------------------------  </w:t>
      </w:r>
    </w:p>
    <w:p w14:paraId="277CADD2" w14:textId="77777777" w:rsidR="003937CC" w:rsidRPr="006C4B74" w:rsidRDefault="003937CC" w:rsidP="00C61B10">
      <w:pPr>
        <w:spacing w:after="0" w:line="240" w:lineRule="auto"/>
        <w:jc w:val="both"/>
        <w:rPr>
          <w:rFonts w:ascii="Tahoma" w:hAnsi="Tahoma" w:cs="Tahoma"/>
          <w:b/>
          <w:bCs/>
          <w:sz w:val="18"/>
          <w:szCs w:val="18"/>
          <w:u w:val="single"/>
        </w:rPr>
      </w:pPr>
    </w:p>
    <w:p w14:paraId="27246B8B" w14:textId="790A9ED8" w:rsidR="000350BF" w:rsidRPr="006C4B74" w:rsidRDefault="000350BF" w:rsidP="00C61B10">
      <w:pPr>
        <w:spacing w:after="0" w:line="240" w:lineRule="auto"/>
        <w:jc w:val="both"/>
        <w:rPr>
          <w:rFonts w:ascii="Tahoma" w:hAnsi="Tahoma" w:cs="Tahoma"/>
          <w:b/>
          <w:bCs/>
          <w:sz w:val="18"/>
          <w:szCs w:val="18"/>
          <w:u w:val="single"/>
        </w:rPr>
      </w:pPr>
      <w:r w:rsidRPr="006C4B74">
        <w:rPr>
          <w:rFonts w:ascii="Tahoma" w:hAnsi="Tahoma" w:cs="Tahoma"/>
          <w:b/>
          <w:bCs/>
          <w:sz w:val="18"/>
          <w:szCs w:val="18"/>
          <w:u w:val="single"/>
        </w:rPr>
        <w:t>2.  FINANCE STATUTÁRNÍHO MĚSTA FRÝDKU-MÍSTKU</w:t>
      </w:r>
    </w:p>
    <w:p w14:paraId="3B3E7C54" w14:textId="2A333C97" w:rsidR="000350BF" w:rsidRPr="006C4B74" w:rsidRDefault="000350BF" w:rsidP="00C61B10">
      <w:pPr>
        <w:spacing w:after="0" w:line="240" w:lineRule="auto"/>
        <w:jc w:val="both"/>
        <w:rPr>
          <w:rFonts w:ascii="Tahoma" w:hAnsi="Tahoma" w:cs="Tahoma"/>
          <w:sz w:val="18"/>
          <w:szCs w:val="18"/>
          <w:lang w:eastAsia="cs-CZ"/>
        </w:rPr>
      </w:pPr>
    </w:p>
    <w:p w14:paraId="19EA6863" w14:textId="11ABC53C" w:rsidR="00FA5F65" w:rsidRPr="00FB1D4B" w:rsidRDefault="000350BF" w:rsidP="000A1666">
      <w:pPr>
        <w:spacing w:after="0" w:line="240" w:lineRule="auto"/>
        <w:rPr>
          <w:rFonts w:ascii="Tahoma" w:hAnsi="Tahoma" w:cs="Tahoma"/>
          <w:sz w:val="18"/>
          <w:szCs w:val="18"/>
        </w:rPr>
      </w:pPr>
      <w:r w:rsidRPr="00FB1D4B">
        <w:rPr>
          <w:rFonts w:ascii="Tahoma" w:hAnsi="Tahoma" w:cs="Tahoma"/>
          <w:sz w:val="18"/>
          <w:szCs w:val="18"/>
        </w:rPr>
        <w:t>2/1</w:t>
      </w:r>
    </w:p>
    <w:p w14:paraId="54E57A1A" w14:textId="77777777" w:rsidR="005F446E" w:rsidRPr="00FB1D4B" w:rsidRDefault="005F446E" w:rsidP="005F446E">
      <w:pPr>
        <w:spacing w:after="0" w:line="240" w:lineRule="auto"/>
        <w:rPr>
          <w:rFonts w:ascii="Tahoma" w:hAnsi="Tahoma" w:cs="Tahoma"/>
          <w:b/>
          <w:sz w:val="18"/>
          <w:szCs w:val="18"/>
        </w:rPr>
      </w:pPr>
      <w:r w:rsidRPr="00FB1D4B">
        <w:rPr>
          <w:rFonts w:ascii="Tahoma" w:hAnsi="Tahoma" w:cs="Tahoma"/>
          <w:b/>
          <w:sz w:val="18"/>
          <w:szCs w:val="18"/>
        </w:rPr>
        <w:t>Návrh 3. změny rozpočtu statutárního města Frýdek-Místek pro rok 2026 prováděné zastupitelstvem města formou rozpočtových opatření č. 48 – 61</w:t>
      </w:r>
    </w:p>
    <w:p w14:paraId="2B0172B6" w14:textId="28AD3803" w:rsidR="0078659B" w:rsidRPr="00FB1D4B" w:rsidRDefault="0078659B" w:rsidP="000A1666">
      <w:pPr>
        <w:spacing w:after="0" w:line="240" w:lineRule="auto"/>
        <w:rPr>
          <w:rFonts w:ascii="Tahoma" w:eastAsia="Times New Roman" w:hAnsi="Tahoma" w:cs="Tahoma"/>
          <w:b/>
          <w:sz w:val="18"/>
          <w:szCs w:val="18"/>
        </w:rPr>
      </w:pPr>
    </w:p>
    <w:p w14:paraId="195C3485" w14:textId="4BABEF3A" w:rsidR="00B773F5" w:rsidRPr="00FB1D4B" w:rsidRDefault="00CF0765" w:rsidP="000A1666">
      <w:pPr>
        <w:spacing w:after="0" w:line="240" w:lineRule="auto"/>
        <w:jc w:val="both"/>
        <w:rPr>
          <w:rFonts w:ascii="Tahoma" w:eastAsia="Times New Roman" w:hAnsi="Tahoma" w:cs="Tahoma"/>
          <w:sz w:val="18"/>
          <w:szCs w:val="18"/>
        </w:rPr>
      </w:pPr>
      <w:r w:rsidRPr="00FB1D4B">
        <w:rPr>
          <w:rFonts w:ascii="Tahoma" w:eastAsia="Times New Roman" w:hAnsi="Tahoma" w:cs="Tahoma"/>
          <w:sz w:val="18"/>
          <w:szCs w:val="18"/>
        </w:rPr>
        <w:t>2/2</w:t>
      </w:r>
    </w:p>
    <w:p w14:paraId="0FA15F33" w14:textId="77777777" w:rsidR="005F446E" w:rsidRPr="00FB1D4B" w:rsidRDefault="005F446E" w:rsidP="005F446E">
      <w:pPr>
        <w:spacing w:after="0" w:line="240" w:lineRule="auto"/>
        <w:rPr>
          <w:rFonts w:ascii="Tahoma" w:hAnsi="Tahoma" w:cs="Tahoma"/>
          <w:b/>
          <w:sz w:val="18"/>
          <w:szCs w:val="18"/>
        </w:rPr>
      </w:pPr>
      <w:r w:rsidRPr="00FB1D4B">
        <w:rPr>
          <w:rFonts w:ascii="Tahoma" w:hAnsi="Tahoma" w:cs="Tahoma"/>
          <w:b/>
          <w:sz w:val="18"/>
          <w:szCs w:val="18"/>
        </w:rPr>
        <w:t>Návrh na uzavření Smlouvy o poskytnutí investiční dotace společnosti Sportplex Frýdek-Místek, s.r.o. na rok 2026</w:t>
      </w:r>
    </w:p>
    <w:p w14:paraId="5B1512AC" w14:textId="77777777" w:rsidR="006C3E8B" w:rsidRDefault="006C3E8B" w:rsidP="002F0FF3">
      <w:pPr>
        <w:spacing w:after="0" w:line="240" w:lineRule="auto"/>
        <w:jc w:val="both"/>
        <w:rPr>
          <w:rFonts w:ascii="Tahoma" w:eastAsia="Times New Roman" w:hAnsi="Tahoma" w:cs="Tahoma"/>
          <w:sz w:val="18"/>
          <w:szCs w:val="18"/>
        </w:rPr>
      </w:pPr>
    </w:p>
    <w:p w14:paraId="222FCCBC" w14:textId="6C88E70F" w:rsidR="002F0FF3" w:rsidRPr="00FB1D4B" w:rsidRDefault="002F0FF3" w:rsidP="002F0FF3">
      <w:pPr>
        <w:spacing w:after="0" w:line="240" w:lineRule="auto"/>
        <w:jc w:val="both"/>
        <w:rPr>
          <w:rFonts w:ascii="Tahoma" w:eastAsia="Times New Roman" w:hAnsi="Tahoma" w:cs="Tahoma"/>
          <w:sz w:val="18"/>
          <w:szCs w:val="18"/>
        </w:rPr>
      </w:pPr>
      <w:r w:rsidRPr="00FB1D4B">
        <w:rPr>
          <w:rFonts w:ascii="Tahoma" w:eastAsia="Times New Roman" w:hAnsi="Tahoma" w:cs="Tahoma"/>
          <w:sz w:val="18"/>
          <w:szCs w:val="18"/>
        </w:rPr>
        <w:t>2/</w:t>
      </w:r>
      <w:r w:rsidR="006745E7" w:rsidRPr="00FB1D4B">
        <w:rPr>
          <w:rFonts w:ascii="Tahoma" w:eastAsia="Times New Roman" w:hAnsi="Tahoma" w:cs="Tahoma"/>
          <w:sz w:val="18"/>
          <w:szCs w:val="18"/>
        </w:rPr>
        <w:t>3</w:t>
      </w:r>
    </w:p>
    <w:p w14:paraId="1ECE1972" w14:textId="77777777" w:rsidR="002F0FF3" w:rsidRPr="00FB1D4B" w:rsidRDefault="002F0FF3" w:rsidP="002F0FF3">
      <w:pPr>
        <w:spacing w:after="0" w:line="240" w:lineRule="auto"/>
        <w:rPr>
          <w:rFonts w:ascii="Tahoma" w:hAnsi="Tahoma" w:cs="Tahoma"/>
          <w:b/>
          <w:sz w:val="18"/>
          <w:szCs w:val="18"/>
        </w:rPr>
      </w:pPr>
      <w:r w:rsidRPr="00FB1D4B">
        <w:rPr>
          <w:rFonts w:ascii="Tahoma" w:hAnsi="Tahoma" w:cs="Tahoma"/>
          <w:b/>
          <w:sz w:val="18"/>
          <w:szCs w:val="18"/>
        </w:rPr>
        <w:t xml:space="preserve">Uzavření dodatků č. 1 k veřejnoprávním smlouvám o poskytnutí neinvestiční dotace z rozpočtu města na rok 2026 - OŠKMaT </w:t>
      </w:r>
    </w:p>
    <w:p w14:paraId="44418FA0" w14:textId="77777777" w:rsidR="002F0FF3" w:rsidRPr="00FB1D4B" w:rsidRDefault="002F0FF3" w:rsidP="004025CD">
      <w:pPr>
        <w:spacing w:after="0" w:line="240" w:lineRule="auto"/>
        <w:jc w:val="both"/>
        <w:rPr>
          <w:rFonts w:ascii="Tahoma" w:eastAsia="Times New Roman" w:hAnsi="Tahoma" w:cs="Tahoma"/>
          <w:sz w:val="18"/>
          <w:szCs w:val="18"/>
        </w:rPr>
      </w:pPr>
    </w:p>
    <w:p w14:paraId="369BBC93" w14:textId="31510F7D" w:rsidR="004025CD" w:rsidRPr="00FB1D4B" w:rsidRDefault="00DC5F45" w:rsidP="004025CD">
      <w:pPr>
        <w:spacing w:after="0" w:line="240" w:lineRule="auto"/>
        <w:jc w:val="both"/>
        <w:rPr>
          <w:rFonts w:ascii="Tahoma" w:eastAsia="Times New Roman" w:hAnsi="Tahoma" w:cs="Tahoma"/>
          <w:sz w:val="18"/>
          <w:szCs w:val="18"/>
        </w:rPr>
      </w:pPr>
      <w:r w:rsidRPr="00FB1D4B">
        <w:rPr>
          <w:rFonts w:ascii="Tahoma" w:eastAsia="Times New Roman" w:hAnsi="Tahoma" w:cs="Tahoma"/>
          <w:sz w:val="18"/>
          <w:szCs w:val="18"/>
        </w:rPr>
        <w:t>2/</w:t>
      </w:r>
      <w:r w:rsidR="006745E7" w:rsidRPr="00FB1D4B">
        <w:rPr>
          <w:rFonts w:ascii="Tahoma" w:eastAsia="Times New Roman" w:hAnsi="Tahoma" w:cs="Tahoma"/>
          <w:sz w:val="18"/>
          <w:szCs w:val="18"/>
        </w:rPr>
        <w:t>4</w:t>
      </w:r>
    </w:p>
    <w:p w14:paraId="0E5CFDDE" w14:textId="3DDBEB18" w:rsidR="00BF58BE" w:rsidRPr="00FB1D4B" w:rsidRDefault="00BF58BE" w:rsidP="00BF58BE">
      <w:pPr>
        <w:spacing w:after="0" w:line="240" w:lineRule="auto"/>
        <w:rPr>
          <w:rFonts w:ascii="Tahoma" w:hAnsi="Tahoma" w:cs="Tahoma"/>
          <w:b/>
          <w:bCs/>
          <w:sz w:val="18"/>
          <w:szCs w:val="18"/>
        </w:rPr>
      </w:pPr>
      <w:r w:rsidRPr="00FB1D4B">
        <w:rPr>
          <w:rFonts w:ascii="Tahoma" w:hAnsi="Tahoma" w:cs="Tahoma"/>
          <w:b/>
          <w:bCs/>
          <w:sz w:val="18"/>
          <w:szCs w:val="18"/>
        </w:rPr>
        <w:t xml:space="preserve">Uzavření dodatku č.1 ke Smlouvě o poskytnutí neinvestiční dotace </w:t>
      </w:r>
      <w:r w:rsidRPr="00FB1D4B">
        <w:rPr>
          <w:rFonts w:ascii="Tahoma" w:hAnsi="Tahoma" w:cs="Tahoma"/>
          <w:b/>
          <w:bCs/>
          <w:sz w:val="18"/>
          <w:szCs w:val="18"/>
        </w:rPr>
        <w:br/>
        <w:t>č. S/0864/2025/O</w:t>
      </w:r>
      <w:r w:rsidR="00FB1D4B" w:rsidRPr="00FB1D4B">
        <w:rPr>
          <w:rFonts w:ascii="Tahoma" w:hAnsi="Tahoma" w:cs="Tahoma"/>
          <w:b/>
          <w:bCs/>
          <w:sz w:val="18"/>
          <w:szCs w:val="18"/>
        </w:rPr>
        <w:t>Š</w:t>
      </w:r>
      <w:r w:rsidRPr="00FB1D4B">
        <w:rPr>
          <w:rFonts w:ascii="Tahoma" w:hAnsi="Tahoma" w:cs="Tahoma"/>
          <w:b/>
          <w:bCs/>
          <w:sz w:val="18"/>
          <w:szCs w:val="18"/>
        </w:rPr>
        <w:t>KMaT ze dne 26.1.2026 - OŠKMaT</w:t>
      </w:r>
    </w:p>
    <w:p w14:paraId="537D817C" w14:textId="77777777" w:rsidR="004025CD" w:rsidRPr="00FB1D4B" w:rsidRDefault="004025CD" w:rsidP="004025CD">
      <w:pPr>
        <w:spacing w:after="0" w:line="240" w:lineRule="auto"/>
        <w:jc w:val="both"/>
        <w:rPr>
          <w:rFonts w:ascii="Tahoma" w:eastAsia="Times New Roman" w:hAnsi="Tahoma" w:cs="Tahoma"/>
          <w:b/>
          <w:sz w:val="18"/>
          <w:szCs w:val="18"/>
        </w:rPr>
      </w:pPr>
    </w:p>
    <w:p w14:paraId="59934651" w14:textId="6599659D" w:rsidR="00703ABB" w:rsidRPr="00FB1D4B" w:rsidRDefault="00AC1456" w:rsidP="00703ABB">
      <w:pPr>
        <w:pStyle w:val="Odstavecseseznamem"/>
        <w:ind w:left="0"/>
        <w:jc w:val="both"/>
        <w:rPr>
          <w:rFonts w:ascii="Tahoma" w:hAnsi="Tahoma" w:cs="Tahoma"/>
          <w:sz w:val="18"/>
          <w:szCs w:val="18"/>
        </w:rPr>
      </w:pPr>
      <w:r w:rsidRPr="00FB1D4B">
        <w:rPr>
          <w:rFonts w:ascii="Tahoma" w:hAnsi="Tahoma" w:cs="Tahoma"/>
          <w:sz w:val="18"/>
          <w:szCs w:val="18"/>
        </w:rPr>
        <w:t>2/</w:t>
      </w:r>
      <w:r w:rsidR="006745E7" w:rsidRPr="00FB1D4B">
        <w:rPr>
          <w:rFonts w:ascii="Tahoma" w:hAnsi="Tahoma" w:cs="Tahoma"/>
          <w:sz w:val="18"/>
          <w:szCs w:val="18"/>
        </w:rPr>
        <w:t>5</w:t>
      </w:r>
    </w:p>
    <w:p w14:paraId="1A02578C" w14:textId="77777777" w:rsidR="00014A9D" w:rsidRPr="00FB1D4B" w:rsidRDefault="00014A9D" w:rsidP="00014A9D">
      <w:pPr>
        <w:spacing w:after="0" w:line="240" w:lineRule="auto"/>
        <w:rPr>
          <w:rFonts w:ascii="Tahoma" w:hAnsi="Tahoma" w:cs="Tahoma"/>
          <w:b/>
          <w:sz w:val="18"/>
          <w:szCs w:val="18"/>
        </w:rPr>
      </w:pPr>
      <w:r w:rsidRPr="00FB1D4B">
        <w:rPr>
          <w:rFonts w:ascii="Tahoma" w:hAnsi="Tahoma" w:cs="Tahoma"/>
          <w:b/>
          <w:sz w:val="18"/>
          <w:szCs w:val="18"/>
        </w:rPr>
        <w:t>Dodatek č. 1 ke Smlouvě o poskytnutí neinvestiční dotace č. S/0895/2025/OSS – odbor sociálních služeb</w:t>
      </w:r>
    </w:p>
    <w:p w14:paraId="3787D7DB" w14:textId="77777777" w:rsidR="006C3E8B" w:rsidRDefault="006C3E8B" w:rsidP="00746555">
      <w:pPr>
        <w:pStyle w:val="Odstavecseseznamem"/>
        <w:ind w:left="0"/>
        <w:jc w:val="both"/>
        <w:rPr>
          <w:rFonts w:ascii="Tahoma" w:hAnsi="Tahoma" w:cs="Tahoma"/>
          <w:bCs/>
          <w:sz w:val="18"/>
          <w:szCs w:val="18"/>
        </w:rPr>
      </w:pPr>
    </w:p>
    <w:p w14:paraId="7EF43853" w14:textId="527A43CC" w:rsidR="00B0723A" w:rsidRPr="00FB1D4B" w:rsidRDefault="00B0723A" w:rsidP="00746555">
      <w:pPr>
        <w:pStyle w:val="Odstavecseseznamem"/>
        <w:ind w:left="0"/>
        <w:jc w:val="both"/>
        <w:rPr>
          <w:rFonts w:ascii="Tahoma" w:hAnsi="Tahoma" w:cs="Tahoma"/>
          <w:bCs/>
          <w:sz w:val="18"/>
          <w:szCs w:val="18"/>
        </w:rPr>
      </w:pPr>
      <w:r w:rsidRPr="00FB1D4B">
        <w:rPr>
          <w:rFonts w:ascii="Tahoma" w:hAnsi="Tahoma" w:cs="Tahoma"/>
          <w:bCs/>
          <w:sz w:val="18"/>
          <w:szCs w:val="18"/>
        </w:rPr>
        <w:t>2/</w:t>
      </w:r>
      <w:r w:rsidR="006745E7" w:rsidRPr="00FB1D4B">
        <w:rPr>
          <w:rFonts w:ascii="Tahoma" w:hAnsi="Tahoma" w:cs="Tahoma"/>
          <w:bCs/>
          <w:sz w:val="18"/>
          <w:szCs w:val="18"/>
        </w:rPr>
        <w:t>6</w:t>
      </w:r>
    </w:p>
    <w:p w14:paraId="733CE764" w14:textId="5BD5D042" w:rsidR="00B0723A" w:rsidRPr="00FB1D4B" w:rsidRDefault="00B0723A" w:rsidP="00746555">
      <w:pPr>
        <w:pStyle w:val="Odstavecseseznamem"/>
        <w:ind w:left="0"/>
        <w:jc w:val="both"/>
        <w:rPr>
          <w:rFonts w:ascii="Tahoma" w:hAnsi="Tahoma" w:cs="Tahoma"/>
          <w:sz w:val="18"/>
          <w:szCs w:val="18"/>
        </w:rPr>
      </w:pPr>
      <w:r w:rsidRPr="00FB1D4B">
        <w:rPr>
          <w:rFonts w:ascii="Tahoma" w:hAnsi="Tahoma" w:cs="Tahoma"/>
          <w:b/>
          <w:sz w:val="18"/>
          <w:szCs w:val="18"/>
        </w:rPr>
        <w:t>Návrh na uzavření smlouvy o poskytnutí neinvestiční dotace z Programu regenerace městských památkových zón na rok 2026 (příspěvek Ministerstva kultury) – odbor územního rozvoje a</w:t>
      </w:r>
      <w:r w:rsidR="00634223" w:rsidRPr="00FB1D4B">
        <w:rPr>
          <w:rFonts w:ascii="Tahoma" w:hAnsi="Tahoma" w:cs="Tahoma"/>
          <w:b/>
          <w:sz w:val="18"/>
          <w:szCs w:val="18"/>
        </w:rPr>
        <w:t> </w:t>
      </w:r>
      <w:r w:rsidRPr="00FB1D4B">
        <w:rPr>
          <w:rFonts w:ascii="Tahoma" w:hAnsi="Tahoma" w:cs="Tahoma"/>
          <w:b/>
          <w:sz w:val="18"/>
          <w:szCs w:val="18"/>
        </w:rPr>
        <w:t>stavebního řádu</w:t>
      </w:r>
    </w:p>
    <w:p w14:paraId="54D1EA3A" w14:textId="77777777" w:rsidR="00B0723A" w:rsidRPr="00FB1D4B" w:rsidRDefault="00B0723A" w:rsidP="00F31939">
      <w:pPr>
        <w:spacing w:after="0" w:line="240" w:lineRule="auto"/>
        <w:rPr>
          <w:rFonts w:ascii="Tahoma" w:hAnsi="Tahoma" w:cs="Tahoma"/>
          <w:sz w:val="18"/>
          <w:szCs w:val="18"/>
          <w:u w:val="single"/>
        </w:rPr>
      </w:pPr>
    </w:p>
    <w:p w14:paraId="3080D753" w14:textId="14E4C73A" w:rsidR="00B0723A" w:rsidRPr="00FB1D4B" w:rsidRDefault="00B0723A" w:rsidP="00F31939">
      <w:pPr>
        <w:spacing w:after="0" w:line="240" w:lineRule="auto"/>
        <w:rPr>
          <w:rFonts w:ascii="Tahoma" w:hAnsi="Tahoma" w:cs="Tahoma"/>
          <w:bCs/>
          <w:sz w:val="18"/>
          <w:szCs w:val="18"/>
        </w:rPr>
      </w:pPr>
      <w:r w:rsidRPr="00FB1D4B">
        <w:rPr>
          <w:rFonts w:ascii="Tahoma" w:hAnsi="Tahoma" w:cs="Tahoma"/>
          <w:bCs/>
          <w:sz w:val="18"/>
          <w:szCs w:val="18"/>
        </w:rPr>
        <w:t>2/</w:t>
      </w:r>
      <w:r w:rsidR="006745E7" w:rsidRPr="00FB1D4B">
        <w:rPr>
          <w:rFonts w:ascii="Tahoma" w:hAnsi="Tahoma" w:cs="Tahoma"/>
          <w:bCs/>
          <w:sz w:val="18"/>
          <w:szCs w:val="18"/>
        </w:rPr>
        <w:t>7</w:t>
      </w:r>
    </w:p>
    <w:p w14:paraId="503C33D9" w14:textId="1C6D8480" w:rsidR="00B0723A" w:rsidRPr="00FB1D4B" w:rsidRDefault="00B0723A" w:rsidP="00F31939">
      <w:pPr>
        <w:spacing w:after="0" w:line="240" w:lineRule="auto"/>
        <w:rPr>
          <w:rFonts w:ascii="Tahoma" w:hAnsi="Tahoma" w:cs="Tahoma"/>
          <w:b/>
          <w:sz w:val="18"/>
          <w:szCs w:val="18"/>
        </w:rPr>
      </w:pPr>
      <w:r w:rsidRPr="00FB1D4B">
        <w:rPr>
          <w:rFonts w:ascii="Tahoma" w:hAnsi="Tahoma" w:cs="Tahoma"/>
          <w:b/>
          <w:sz w:val="18"/>
          <w:szCs w:val="18"/>
        </w:rPr>
        <w:t>Návrh na uzavření smlouvy o poskytnutí investiční dotace – odbor územního rozvoje a stavebního řádu</w:t>
      </w:r>
    </w:p>
    <w:p w14:paraId="0D57CA8D" w14:textId="1413A20B" w:rsidR="000350BF" w:rsidRPr="00FB1D4B" w:rsidRDefault="001F0060" w:rsidP="00F31939">
      <w:pPr>
        <w:spacing w:after="0" w:line="240" w:lineRule="auto"/>
        <w:rPr>
          <w:rFonts w:ascii="Tahoma" w:hAnsi="Tahoma" w:cs="Tahoma"/>
          <w:sz w:val="18"/>
          <w:szCs w:val="18"/>
          <w:u w:val="single"/>
        </w:rPr>
      </w:pPr>
      <w:r w:rsidRPr="00FB1D4B">
        <w:rPr>
          <w:rFonts w:ascii="Tahoma" w:hAnsi="Tahoma" w:cs="Tahoma"/>
          <w:sz w:val="18"/>
          <w:szCs w:val="18"/>
          <w:u w:val="single"/>
        </w:rPr>
        <w:t>-----------</w:t>
      </w:r>
      <w:r w:rsidR="000350BF" w:rsidRPr="00FB1D4B">
        <w:rPr>
          <w:rFonts w:ascii="Tahoma" w:hAnsi="Tahoma" w:cs="Tahoma"/>
          <w:sz w:val="18"/>
          <w:szCs w:val="18"/>
          <w:u w:val="single"/>
        </w:rPr>
        <w:t xml:space="preserve">------------------------------------------------------------------------------------------------------------------------------- </w:t>
      </w:r>
    </w:p>
    <w:p w14:paraId="7378328F" w14:textId="77777777" w:rsidR="0062377B" w:rsidRPr="00FB1D4B" w:rsidRDefault="0062377B" w:rsidP="00C61B10">
      <w:pPr>
        <w:spacing w:after="0" w:line="240" w:lineRule="auto"/>
        <w:jc w:val="both"/>
        <w:rPr>
          <w:rFonts w:ascii="Tahoma" w:hAnsi="Tahoma" w:cs="Tahoma"/>
          <w:b/>
          <w:bCs/>
          <w:sz w:val="20"/>
          <w:szCs w:val="20"/>
          <w:u w:val="single"/>
        </w:rPr>
      </w:pPr>
    </w:p>
    <w:p w14:paraId="7BDF63DC" w14:textId="2B0B819D" w:rsidR="000350BF" w:rsidRPr="00FB1D4B" w:rsidRDefault="000350BF" w:rsidP="00C61B10">
      <w:pPr>
        <w:spacing w:after="0" w:line="240" w:lineRule="auto"/>
        <w:jc w:val="both"/>
        <w:rPr>
          <w:rFonts w:ascii="Tahoma" w:hAnsi="Tahoma" w:cs="Tahoma"/>
          <w:b/>
          <w:bCs/>
          <w:sz w:val="20"/>
          <w:szCs w:val="20"/>
          <w:u w:val="single"/>
        </w:rPr>
      </w:pPr>
      <w:r w:rsidRPr="00FB1D4B">
        <w:rPr>
          <w:rFonts w:ascii="Tahoma" w:hAnsi="Tahoma" w:cs="Tahoma"/>
          <w:b/>
          <w:bCs/>
          <w:sz w:val="20"/>
          <w:szCs w:val="20"/>
          <w:u w:val="single"/>
        </w:rPr>
        <w:lastRenderedPageBreak/>
        <w:t>3.  HOSPODAŘENÍ S MAJETKEM STATUTÁRNÍHO MĚSTA FRÝDKU-MÍSTKU</w:t>
      </w:r>
    </w:p>
    <w:p w14:paraId="4406ED7A" w14:textId="77777777" w:rsidR="000350BF" w:rsidRPr="00FB1D4B" w:rsidRDefault="000350BF" w:rsidP="00C61B10">
      <w:pPr>
        <w:spacing w:after="0" w:line="240" w:lineRule="auto"/>
        <w:ind w:left="2832" w:hanging="2832"/>
        <w:jc w:val="both"/>
        <w:rPr>
          <w:rFonts w:ascii="Tahoma" w:hAnsi="Tahoma" w:cs="Tahoma"/>
          <w:bCs/>
          <w:sz w:val="16"/>
          <w:szCs w:val="16"/>
        </w:rPr>
      </w:pPr>
    </w:p>
    <w:p w14:paraId="0D262F26" w14:textId="77777777" w:rsidR="00B71D8E" w:rsidRPr="00FB1D4B" w:rsidRDefault="00B71D8E" w:rsidP="00396FFA">
      <w:pPr>
        <w:spacing w:after="0" w:line="240" w:lineRule="auto"/>
        <w:rPr>
          <w:rFonts w:ascii="Tahoma" w:hAnsi="Tahoma" w:cs="Tahoma"/>
          <w:sz w:val="18"/>
          <w:szCs w:val="18"/>
        </w:rPr>
      </w:pPr>
      <w:r w:rsidRPr="00FB1D4B">
        <w:rPr>
          <w:rFonts w:ascii="Tahoma" w:hAnsi="Tahoma" w:cs="Tahoma"/>
          <w:sz w:val="18"/>
          <w:szCs w:val="18"/>
        </w:rPr>
        <w:t>3/1</w:t>
      </w:r>
    </w:p>
    <w:p w14:paraId="03A97955" w14:textId="789C74B5" w:rsidR="00BF58BE" w:rsidRPr="00FB1D4B" w:rsidRDefault="00BF58BE" w:rsidP="00634223">
      <w:pPr>
        <w:spacing w:after="0" w:line="240" w:lineRule="auto"/>
        <w:rPr>
          <w:rFonts w:ascii="Tahoma" w:hAnsi="Tahoma" w:cs="Tahoma"/>
          <w:b/>
          <w:sz w:val="18"/>
          <w:szCs w:val="18"/>
        </w:rPr>
      </w:pPr>
      <w:r w:rsidRPr="00FB1D4B">
        <w:rPr>
          <w:rFonts w:ascii="Tahoma" w:hAnsi="Tahoma" w:cs="Tahoma"/>
          <w:b/>
          <w:sz w:val="18"/>
          <w:szCs w:val="18"/>
        </w:rPr>
        <w:t xml:space="preserve">Hospodaření s majetkem statutárního města Frýdku-Místku (prodej, uzavření smlouvy </w:t>
      </w:r>
      <w:r w:rsidRPr="00FB1D4B">
        <w:rPr>
          <w:rFonts w:ascii="Tahoma" w:hAnsi="Tahoma" w:cs="Tahoma"/>
          <w:b/>
          <w:sz w:val="18"/>
          <w:szCs w:val="18"/>
        </w:rPr>
        <w:br/>
        <w:t>o budoucí kupní smlouvě, nenabytí, záměr nabytí, nabytí, zřízení věcného práva, uzavření smlouvy o</w:t>
      </w:r>
      <w:r w:rsidR="00634223" w:rsidRPr="00FB1D4B">
        <w:rPr>
          <w:rFonts w:ascii="Tahoma" w:hAnsi="Tahoma" w:cs="Tahoma"/>
          <w:b/>
          <w:sz w:val="18"/>
          <w:szCs w:val="18"/>
        </w:rPr>
        <w:t> </w:t>
      </w:r>
      <w:r w:rsidRPr="00FB1D4B">
        <w:rPr>
          <w:rFonts w:ascii="Tahoma" w:hAnsi="Tahoma" w:cs="Tahoma"/>
          <w:b/>
          <w:sz w:val="18"/>
          <w:szCs w:val="18"/>
        </w:rPr>
        <w:t>bezúplatném převodu, nabytí id. spoluvlastnického podílu, záměry)</w:t>
      </w:r>
    </w:p>
    <w:p w14:paraId="4BFEEC4A" w14:textId="6B27DBB3" w:rsidR="000350BF" w:rsidRPr="00FB1D4B" w:rsidRDefault="000350BF" w:rsidP="00C61B10">
      <w:pPr>
        <w:spacing w:after="0" w:line="240" w:lineRule="auto"/>
        <w:rPr>
          <w:rFonts w:ascii="Tahoma" w:hAnsi="Tahoma" w:cs="Tahoma"/>
          <w:sz w:val="18"/>
          <w:szCs w:val="18"/>
          <w:u w:val="single"/>
        </w:rPr>
      </w:pPr>
      <w:r w:rsidRPr="00FB1D4B">
        <w:rPr>
          <w:rFonts w:ascii="Tahoma" w:hAnsi="Tahoma" w:cs="Tahoma"/>
          <w:sz w:val="18"/>
          <w:szCs w:val="18"/>
          <w:u w:val="single"/>
        </w:rPr>
        <w:t>--------------------------------------------------------------------------------------------------------------------------</w:t>
      </w:r>
      <w:r w:rsidR="009C474E" w:rsidRPr="00FB1D4B">
        <w:rPr>
          <w:rFonts w:ascii="Tahoma" w:hAnsi="Tahoma" w:cs="Tahoma"/>
          <w:sz w:val="18"/>
          <w:szCs w:val="18"/>
          <w:u w:val="single"/>
        </w:rPr>
        <w:t>----------------</w:t>
      </w:r>
    </w:p>
    <w:p w14:paraId="72A2B903" w14:textId="77777777" w:rsidR="004D4F18" w:rsidRPr="00FB1D4B" w:rsidRDefault="004D4F18" w:rsidP="00090A50">
      <w:pPr>
        <w:spacing w:after="0" w:line="240" w:lineRule="auto"/>
        <w:jc w:val="both"/>
        <w:rPr>
          <w:rFonts w:ascii="Tahoma" w:hAnsi="Tahoma" w:cs="Tahoma"/>
          <w:b/>
          <w:sz w:val="20"/>
          <w:szCs w:val="20"/>
          <w:u w:val="single"/>
        </w:rPr>
      </w:pPr>
    </w:p>
    <w:p w14:paraId="7FD03865" w14:textId="25882290" w:rsidR="00090A50" w:rsidRPr="00FB1D4B" w:rsidRDefault="00090A50" w:rsidP="00090A50">
      <w:pPr>
        <w:spacing w:after="0" w:line="240" w:lineRule="auto"/>
        <w:jc w:val="both"/>
        <w:rPr>
          <w:rFonts w:ascii="Tahoma" w:hAnsi="Tahoma" w:cs="Tahoma"/>
          <w:b/>
          <w:sz w:val="20"/>
          <w:szCs w:val="20"/>
          <w:u w:val="single"/>
        </w:rPr>
      </w:pPr>
      <w:r w:rsidRPr="00FB1D4B">
        <w:rPr>
          <w:rFonts w:ascii="Tahoma" w:hAnsi="Tahoma" w:cs="Tahoma"/>
          <w:b/>
          <w:sz w:val="20"/>
          <w:szCs w:val="20"/>
          <w:u w:val="single"/>
        </w:rPr>
        <w:t>4.  ÚZEMNÍ ROZVOJ A INVESTIČNÍ AKCE STATUTÁRNÍHO MĚSTA FRÝDKU-MÍSTKU</w:t>
      </w:r>
    </w:p>
    <w:p w14:paraId="29E4383B" w14:textId="63EEF45E" w:rsidR="00F20E12" w:rsidRPr="00FB1D4B" w:rsidRDefault="00F20E12" w:rsidP="00F20E12">
      <w:pPr>
        <w:spacing w:after="0" w:line="240" w:lineRule="auto"/>
        <w:rPr>
          <w:rFonts w:ascii="Tahoma" w:eastAsia="Times New Roman" w:hAnsi="Tahoma" w:cs="Tahoma"/>
          <w:sz w:val="18"/>
          <w:szCs w:val="18"/>
        </w:rPr>
      </w:pPr>
    </w:p>
    <w:p w14:paraId="6EEF9AEE" w14:textId="7847D12E" w:rsidR="004D1EE1" w:rsidRPr="00FB1D4B" w:rsidRDefault="00DD528B" w:rsidP="003B1CE3">
      <w:pPr>
        <w:spacing w:after="0" w:line="240" w:lineRule="auto"/>
        <w:rPr>
          <w:rFonts w:ascii="Tahoma" w:eastAsiaTheme="minorHAnsi" w:hAnsi="Tahoma" w:cs="Tahoma"/>
          <w:b/>
          <w:bCs/>
          <w:sz w:val="18"/>
          <w:szCs w:val="18"/>
        </w:rPr>
      </w:pPr>
      <w:r w:rsidRPr="00FB1D4B">
        <w:rPr>
          <w:rFonts w:ascii="Tahoma" w:hAnsi="Tahoma" w:cs="Tahoma"/>
          <w:sz w:val="18"/>
          <w:szCs w:val="18"/>
        </w:rPr>
        <w:t>4/1</w:t>
      </w:r>
      <w:r w:rsidR="00C426C6" w:rsidRPr="00FB1D4B">
        <w:rPr>
          <w:rFonts w:ascii="Tahoma" w:hAnsi="Tahoma" w:cs="Tahoma"/>
          <w:sz w:val="18"/>
          <w:szCs w:val="18"/>
        </w:rPr>
        <w:t xml:space="preserve">    </w:t>
      </w:r>
      <w:r w:rsidR="001D070F" w:rsidRPr="00FB1D4B">
        <w:rPr>
          <w:rFonts w:ascii="Tahoma" w:hAnsi="Tahoma" w:cs="Tahoma"/>
          <w:sz w:val="18"/>
          <w:szCs w:val="18"/>
        </w:rPr>
        <w:tab/>
      </w:r>
      <w:r w:rsidR="001D070F" w:rsidRPr="00FB1D4B">
        <w:rPr>
          <w:rFonts w:ascii="Tahoma" w:hAnsi="Tahoma" w:cs="Tahoma"/>
          <w:sz w:val="18"/>
          <w:szCs w:val="18"/>
        </w:rPr>
        <w:tab/>
      </w:r>
      <w:r w:rsidR="001D070F" w:rsidRPr="00FB1D4B">
        <w:rPr>
          <w:rFonts w:ascii="Tahoma" w:hAnsi="Tahoma" w:cs="Tahoma"/>
          <w:sz w:val="18"/>
          <w:szCs w:val="18"/>
        </w:rPr>
        <w:tab/>
      </w:r>
      <w:r w:rsidR="001D070F" w:rsidRPr="00FB1D4B">
        <w:rPr>
          <w:rFonts w:ascii="Tahoma" w:hAnsi="Tahoma" w:cs="Tahoma"/>
          <w:sz w:val="18"/>
          <w:szCs w:val="18"/>
        </w:rPr>
        <w:tab/>
      </w:r>
      <w:r w:rsidR="001D070F" w:rsidRPr="00FB1D4B">
        <w:rPr>
          <w:rFonts w:ascii="Tahoma" w:hAnsi="Tahoma" w:cs="Tahoma"/>
          <w:sz w:val="18"/>
          <w:szCs w:val="18"/>
        </w:rPr>
        <w:tab/>
      </w:r>
      <w:r w:rsidR="001D070F" w:rsidRPr="00FB1D4B">
        <w:rPr>
          <w:rFonts w:ascii="Tahoma" w:hAnsi="Tahoma" w:cs="Tahoma"/>
          <w:sz w:val="18"/>
          <w:szCs w:val="18"/>
        </w:rPr>
        <w:tab/>
      </w:r>
      <w:r w:rsidR="001D070F" w:rsidRPr="00FB1D4B">
        <w:rPr>
          <w:rFonts w:ascii="Tahoma" w:hAnsi="Tahoma" w:cs="Tahoma"/>
          <w:sz w:val="18"/>
          <w:szCs w:val="18"/>
        </w:rPr>
        <w:tab/>
      </w:r>
    </w:p>
    <w:p w14:paraId="040E6F04" w14:textId="77777777" w:rsidR="00B0723A" w:rsidRPr="00FB1D4B" w:rsidRDefault="00B0723A" w:rsidP="00B0723A">
      <w:pPr>
        <w:spacing w:after="0" w:line="240" w:lineRule="auto"/>
        <w:rPr>
          <w:rFonts w:ascii="Tahoma" w:hAnsi="Tahoma" w:cs="Tahoma"/>
          <w:b/>
          <w:sz w:val="18"/>
          <w:szCs w:val="18"/>
        </w:rPr>
      </w:pPr>
      <w:r w:rsidRPr="00FB1D4B">
        <w:rPr>
          <w:rFonts w:ascii="Tahoma" w:hAnsi="Tahoma" w:cs="Tahoma"/>
          <w:b/>
          <w:sz w:val="18"/>
          <w:szCs w:val="18"/>
        </w:rPr>
        <w:t>Plánovací smlouva – Zahradnictví Lysůvky, a.s.</w:t>
      </w:r>
    </w:p>
    <w:p w14:paraId="20A4A999" w14:textId="04A3B34F" w:rsidR="00010DFF" w:rsidRPr="00FB1D4B" w:rsidRDefault="00010DFF" w:rsidP="00010DFF">
      <w:pPr>
        <w:spacing w:after="0" w:line="240" w:lineRule="auto"/>
        <w:rPr>
          <w:rFonts w:ascii="Tahoma" w:eastAsia="Times New Roman" w:hAnsi="Tahoma" w:cs="Tahoma"/>
          <w:b/>
          <w:bCs/>
          <w:sz w:val="21"/>
          <w:szCs w:val="21"/>
        </w:rPr>
      </w:pPr>
    </w:p>
    <w:p w14:paraId="516E96D5" w14:textId="007AA024" w:rsidR="00B0723A" w:rsidRPr="00FB1D4B" w:rsidRDefault="00B0723A" w:rsidP="00010DFF">
      <w:pPr>
        <w:spacing w:after="0" w:line="240" w:lineRule="auto"/>
        <w:rPr>
          <w:rFonts w:ascii="Tahoma" w:hAnsi="Tahoma" w:cs="Tahoma"/>
          <w:bCs/>
          <w:sz w:val="18"/>
          <w:szCs w:val="18"/>
        </w:rPr>
      </w:pPr>
      <w:r w:rsidRPr="00FB1D4B">
        <w:rPr>
          <w:rFonts w:ascii="Tahoma" w:hAnsi="Tahoma" w:cs="Tahoma"/>
          <w:bCs/>
          <w:sz w:val="18"/>
          <w:szCs w:val="18"/>
        </w:rPr>
        <w:t>4/2</w:t>
      </w:r>
    </w:p>
    <w:p w14:paraId="10A39E7D" w14:textId="2F4DA98F" w:rsidR="00B0723A" w:rsidRPr="00FB1D4B" w:rsidRDefault="00B0723A" w:rsidP="00010DFF">
      <w:pPr>
        <w:spacing w:after="0" w:line="240" w:lineRule="auto"/>
        <w:rPr>
          <w:rFonts w:ascii="Tahoma" w:eastAsia="Times New Roman" w:hAnsi="Tahoma" w:cs="Tahoma"/>
          <w:b/>
          <w:bCs/>
          <w:sz w:val="21"/>
          <w:szCs w:val="21"/>
        </w:rPr>
      </w:pPr>
      <w:r w:rsidRPr="00FB1D4B">
        <w:rPr>
          <w:rFonts w:ascii="Tahoma" w:hAnsi="Tahoma" w:cs="Tahoma"/>
          <w:b/>
          <w:sz w:val="18"/>
          <w:szCs w:val="18"/>
        </w:rPr>
        <w:t>Akční plán rozvoje statutárního města Frýdku-Místku 2026–2028</w:t>
      </w:r>
    </w:p>
    <w:p w14:paraId="36928A0A" w14:textId="7CCB6FA3" w:rsidR="00090A50" w:rsidRPr="00FB1D4B" w:rsidRDefault="00090A50" w:rsidP="00090A50">
      <w:pPr>
        <w:spacing w:after="0" w:line="240" w:lineRule="auto"/>
        <w:rPr>
          <w:rFonts w:ascii="Tahoma" w:hAnsi="Tahoma" w:cs="Tahoma"/>
          <w:sz w:val="18"/>
          <w:szCs w:val="18"/>
          <w:u w:val="single"/>
        </w:rPr>
      </w:pPr>
      <w:r w:rsidRPr="00FB1D4B">
        <w:rPr>
          <w:rFonts w:ascii="Tahoma" w:hAnsi="Tahoma" w:cs="Tahoma"/>
          <w:sz w:val="18"/>
          <w:szCs w:val="18"/>
          <w:u w:val="single"/>
        </w:rPr>
        <w:t xml:space="preserve">------------------------------------------------------------------------------------------------------------------------------------------  </w:t>
      </w:r>
    </w:p>
    <w:p w14:paraId="24AC546C" w14:textId="77777777" w:rsidR="00090A50" w:rsidRPr="00FB1D4B" w:rsidRDefault="00090A50" w:rsidP="006E1CA0">
      <w:pPr>
        <w:spacing w:after="0" w:line="240" w:lineRule="auto"/>
        <w:jc w:val="both"/>
        <w:rPr>
          <w:rFonts w:ascii="Tahoma" w:hAnsi="Tahoma" w:cs="Tahoma"/>
          <w:b/>
          <w:sz w:val="20"/>
          <w:szCs w:val="20"/>
          <w:u w:val="single"/>
        </w:rPr>
      </w:pPr>
    </w:p>
    <w:p w14:paraId="32696E6C" w14:textId="77777777" w:rsidR="009B5E8B" w:rsidRPr="00FB1D4B" w:rsidRDefault="00090A50" w:rsidP="009B5E8B">
      <w:pPr>
        <w:spacing w:after="0" w:line="240" w:lineRule="auto"/>
        <w:jc w:val="both"/>
        <w:rPr>
          <w:rFonts w:ascii="Tahoma" w:hAnsi="Tahoma" w:cs="Tahoma"/>
          <w:b/>
          <w:sz w:val="20"/>
          <w:szCs w:val="20"/>
          <w:u w:val="single"/>
        </w:rPr>
      </w:pPr>
      <w:r w:rsidRPr="00FB1D4B">
        <w:rPr>
          <w:rFonts w:ascii="Tahoma" w:hAnsi="Tahoma" w:cs="Tahoma"/>
          <w:b/>
          <w:sz w:val="20"/>
          <w:szCs w:val="20"/>
          <w:u w:val="single"/>
        </w:rPr>
        <w:t>5</w:t>
      </w:r>
      <w:r w:rsidR="006E1CA0" w:rsidRPr="00FB1D4B">
        <w:rPr>
          <w:rFonts w:ascii="Tahoma" w:hAnsi="Tahoma" w:cs="Tahoma"/>
          <w:b/>
          <w:sz w:val="20"/>
          <w:szCs w:val="20"/>
          <w:u w:val="single"/>
        </w:rPr>
        <w:t>.  OBECNĚ ZÁVAZNÉ VYHLÁŠKY STATUTÁRNÍHO MĚSTA FRÝDKU-MÍSTKU</w:t>
      </w:r>
    </w:p>
    <w:p w14:paraId="3E460C3A" w14:textId="77777777" w:rsidR="009B5E8B" w:rsidRPr="00FB1D4B" w:rsidRDefault="009B5E8B" w:rsidP="009B5E8B">
      <w:pPr>
        <w:spacing w:after="0" w:line="240" w:lineRule="auto"/>
        <w:jc w:val="both"/>
        <w:rPr>
          <w:rFonts w:ascii="Tahoma" w:eastAsia="Times New Roman" w:hAnsi="Tahoma" w:cs="Tahoma"/>
          <w:sz w:val="18"/>
          <w:szCs w:val="18"/>
        </w:rPr>
      </w:pPr>
    </w:p>
    <w:p w14:paraId="40571CFA" w14:textId="77777777" w:rsidR="00F01688" w:rsidRPr="00FB1D4B" w:rsidRDefault="003C18A1" w:rsidP="00F01688">
      <w:pPr>
        <w:spacing w:after="0" w:line="240" w:lineRule="auto"/>
        <w:jc w:val="both"/>
        <w:rPr>
          <w:rFonts w:ascii="Tahoma" w:eastAsia="Times New Roman" w:hAnsi="Tahoma" w:cs="Tahoma"/>
          <w:sz w:val="18"/>
          <w:szCs w:val="18"/>
        </w:rPr>
      </w:pPr>
      <w:r w:rsidRPr="00FB1D4B">
        <w:rPr>
          <w:rFonts w:ascii="Tahoma" w:eastAsia="Times New Roman" w:hAnsi="Tahoma" w:cs="Tahoma"/>
          <w:sz w:val="18"/>
          <w:szCs w:val="18"/>
        </w:rPr>
        <w:t>5/1</w:t>
      </w:r>
    </w:p>
    <w:p w14:paraId="1E5D2980" w14:textId="77777777" w:rsidR="00A67896" w:rsidRPr="00FB1D4B" w:rsidRDefault="00A67896" w:rsidP="00A67896">
      <w:pPr>
        <w:spacing w:after="0" w:line="240" w:lineRule="auto"/>
        <w:rPr>
          <w:rFonts w:ascii="Tahoma" w:hAnsi="Tahoma" w:cs="Tahoma"/>
          <w:b/>
          <w:bCs/>
          <w:sz w:val="18"/>
          <w:szCs w:val="18"/>
        </w:rPr>
      </w:pPr>
      <w:r w:rsidRPr="00FB1D4B">
        <w:rPr>
          <w:rFonts w:ascii="Tahoma" w:hAnsi="Tahoma" w:cs="Tahoma"/>
          <w:b/>
          <w:bCs/>
          <w:sz w:val="18"/>
          <w:szCs w:val="18"/>
        </w:rPr>
        <w:t xml:space="preserve">Obecně závazná vyhláška, kterou se mění obecně závazná vyhláška č. 8/2017 o zákazu konzumace </w:t>
      </w:r>
    </w:p>
    <w:p w14:paraId="770DC387" w14:textId="4C56D4C4" w:rsidR="00A67896" w:rsidRPr="00FB1D4B" w:rsidRDefault="00A67896" w:rsidP="00A67896">
      <w:pPr>
        <w:spacing w:after="0" w:line="240" w:lineRule="auto"/>
        <w:rPr>
          <w:rFonts w:ascii="Tahoma" w:hAnsi="Tahoma" w:cs="Tahoma"/>
          <w:b/>
          <w:bCs/>
          <w:sz w:val="18"/>
          <w:szCs w:val="18"/>
        </w:rPr>
      </w:pPr>
      <w:r w:rsidRPr="00FB1D4B">
        <w:rPr>
          <w:rFonts w:ascii="Tahoma" w:hAnsi="Tahoma" w:cs="Tahoma"/>
          <w:b/>
          <w:bCs/>
          <w:sz w:val="18"/>
          <w:szCs w:val="18"/>
        </w:rPr>
        <w:t>alkoholických nápojů a kouření na některých veřejných prostranstvích ve městě, ve znění obecně závazné vyhlášky č. 15/2023</w:t>
      </w:r>
    </w:p>
    <w:p w14:paraId="13581982" w14:textId="5DA2E61A" w:rsidR="006E1CA0" w:rsidRPr="00FB1D4B" w:rsidRDefault="006E1CA0" w:rsidP="006E1CA0">
      <w:pPr>
        <w:spacing w:after="0" w:line="240" w:lineRule="auto"/>
        <w:jc w:val="both"/>
        <w:rPr>
          <w:rFonts w:ascii="Tahoma" w:hAnsi="Tahoma" w:cs="Tahoma"/>
          <w:sz w:val="18"/>
          <w:szCs w:val="18"/>
          <w:u w:val="single"/>
        </w:rPr>
      </w:pPr>
      <w:r w:rsidRPr="00FB1D4B">
        <w:rPr>
          <w:rFonts w:ascii="Tahoma" w:hAnsi="Tahoma" w:cs="Tahoma"/>
          <w:sz w:val="18"/>
          <w:szCs w:val="18"/>
          <w:u w:val="single"/>
        </w:rPr>
        <w:t>---</w:t>
      </w:r>
      <w:r w:rsidR="0027788A" w:rsidRPr="00FB1D4B">
        <w:rPr>
          <w:rFonts w:ascii="Tahoma" w:hAnsi="Tahoma" w:cs="Tahoma"/>
          <w:sz w:val="18"/>
          <w:szCs w:val="18"/>
          <w:u w:val="single"/>
        </w:rPr>
        <w:t>-</w:t>
      </w:r>
      <w:r w:rsidRPr="00FB1D4B">
        <w:rPr>
          <w:rFonts w:ascii="Tahoma" w:hAnsi="Tahoma" w:cs="Tahoma"/>
          <w:sz w:val="18"/>
          <w:szCs w:val="18"/>
          <w:u w:val="single"/>
        </w:rPr>
        <w:t>--------------------------------------------------------------------------------------------------------------------------------------</w:t>
      </w:r>
    </w:p>
    <w:p w14:paraId="76AA0764" w14:textId="77777777" w:rsidR="002924F1" w:rsidRPr="00FB1D4B" w:rsidRDefault="002924F1" w:rsidP="00C61B10">
      <w:pPr>
        <w:spacing w:after="0" w:line="240" w:lineRule="auto"/>
        <w:jc w:val="both"/>
        <w:rPr>
          <w:rFonts w:ascii="Tahoma" w:hAnsi="Tahoma" w:cs="Tahoma"/>
          <w:b/>
          <w:sz w:val="20"/>
          <w:szCs w:val="20"/>
          <w:u w:val="single"/>
        </w:rPr>
      </w:pPr>
    </w:p>
    <w:p w14:paraId="13AC05D6" w14:textId="61B7C984" w:rsidR="000350BF" w:rsidRPr="00FB1D4B" w:rsidRDefault="002C5840" w:rsidP="00C61B10">
      <w:pPr>
        <w:spacing w:after="0" w:line="240" w:lineRule="auto"/>
        <w:jc w:val="both"/>
        <w:rPr>
          <w:rFonts w:ascii="Tahoma" w:hAnsi="Tahoma" w:cs="Tahoma"/>
          <w:b/>
          <w:sz w:val="20"/>
          <w:szCs w:val="20"/>
          <w:u w:val="single"/>
        </w:rPr>
      </w:pPr>
      <w:r w:rsidRPr="00FB1D4B">
        <w:rPr>
          <w:rFonts w:ascii="Tahoma" w:hAnsi="Tahoma" w:cs="Tahoma"/>
          <w:b/>
          <w:sz w:val="20"/>
          <w:szCs w:val="20"/>
          <w:u w:val="single"/>
        </w:rPr>
        <w:t>6</w:t>
      </w:r>
      <w:r w:rsidR="000350BF" w:rsidRPr="00FB1D4B">
        <w:rPr>
          <w:rFonts w:ascii="Tahoma" w:hAnsi="Tahoma" w:cs="Tahoma"/>
          <w:b/>
          <w:sz w:val="20"/>
          <w:szCs w:val="20"/>
          <w:u w:val="single"/>
        </w:rPr>
        <w:t>.  STANOVISKA OBČANŮ (zařazeno na 10:00 hod. programu zasedání)</w:t>
      </w:r>
    </w:p>
    <w:p w14:paraId="4968AF2B" w14:textId="1BF7663B" w:rsidR="000350BF" w:rsidRPr="00FB1D4B" w:rsidRDefault="000350BF" w:rsidP="00C61B10">
      <w:pPr>
        <w:spacing w:after="0" w:line="240" w:lineRule="auto"/>
        <w:jc w:val="both"/>
        <w:rPr>
          <w:rFonts w:ascii="Tahoma" w:hAnsi="Tahoma" w:cs="Tahoma"/>
          <w:sz w:val="18"/>
          <w:szCs w:val="18"/>
          <w:u w:val="single"/>
        </w:rPr>
      </w:pPr>
      <w:r w:rsidRPr="00FB1D4B">
        <w:rPr>
          <w:rFonts w:ascii="Tahoma" w:hAnsi="Tahoma" w:cs="Tahoma"/>
          <w:sz w:val="18"/>
          <w:szCs w:val="18"/>
          <w:u w:val="single"/>
        </w:rPr>
        <w:t>------------------------------------------------------------------------------------------------------------------------------------------</w:t>
      </w:r>
    </w:p>
    <w:p w14:paraId="5014E8F3" w14:textId="77777777" w:rsidR="000350BF" w:rsidRPr="00FB1D4B" w:rsidRDefault="000350BF" w:rsidP="00C61B10">
      <w:pPr>
        <w:spacing w:after="0" w:line="240" w:lineRule="auto"/>
        <w:jc w:val="both"/>
        <w:rPr>
          <w:rFonts w:ascii="Tahoma" w:hAnsi="Tahoma" w:cs="Tahoma"/>
          <w:b/>
          <w:sz w:val="20"/>
          <w:szCs w:val="20"/>
          <w:u w:val="single"/>
        </w:rPr>
      </w:pPr>
    </w:p>
    <w:p w14:paraId="4D39946F" w14:textId="157D023B" w:rsidR="000350BF" w:rsidRPr="00FB1D4B" w:rsidRDefault="002C5840" w:rsidP="00C61B10">
      <w:pPr>
        <w:spacing w:after="0" w:line="240" w:lineRule="auto"/>
        <w:jc w:val="both"/>
        <w:rPr>
          <w:rFonts w:ascii="Tahoma" w:hAnsi="Tahoma" w:cs="Tahoma"/>
          <w:b/>
          <w:sz w:val="20"/>
          <w:szCs w:val="20"/>
          <w:u w:val="single"/>
        </w:rPr>
      </w:pPr>
      <w:r w:rsidRPr="00FB1D4B">
        <w:rPr>
          <w:rFonts w:ascii="Tahoma" w:hAnsi="Tahoma" w:cs="Tahoma"/>
          <w:b/>
          <w:sz w:val="20"/>
          <w:szCs w:val="20"/>
          <w:u w:val="single"/>
        </w:rPr>
        <w:t>7</w:t>
      </w:r>
      <w:r w:rsidR="000350BF" w:rsidRPr="00FB1D4B">
        <w:rPr>
          <w:rFonts w:ascii="Tahoma" w:hAnsi="Tahoma" w:cs="Tahoma"/>
          <w:b/>
          <w:sz w:val="20"/>
          <w:szCs w:val="20"/>
          <w:u w:val="single"/>
        </w:rPr>
        <w:t>.  ORGANIZAČNÍ – RŮZNÉ</w:t>
      </w:r>
    </w:p>
    <w:p w14:paraId="35003E37" w14:textId="77777777" w:rsidR="000350BF" w:rsidRPr="00FB1D4B" w:rsidRDefault="000350BF" w:rsidP="00C61B10">
      <w:pPr>
        <w:pStyle w:val="Odstavecseseznamem"/>
        <w:ind w:left="0"/>
        <w:rPr>
          <w:rFonts w:ascii="Tahoma" w:eastAsia="Times New Roman" w:hAnsi="Tahoma" w:cs="Tahoma"/>
          <w:sz w:val="16"/>
          <w:szCs w:val="16"/>
        </w:rPr>
      </w:pPr>
    </w:p>
    <w:p w14:paraId="59DB9F9C" w14:textId="32BA86A7" w:rsidR="002D4F88" w:rsidRPr="00FB1D4B" w:rsidRDefault="002D4F88" w:rsidP="002D4F88">
      <w:pPr>
        <w:spacing w:after="0" w:line="240" w:lineRule="auto"/>
        <w:jc w:val="both"/>
        <w:rPr>
          <w:rFonts w:ascii="Tahoma" w:hAnsi="Tahoma" w:cs="Tahoma"/>
          <w:sz w:val="18"/>
          <w:szCs w:val="18"/>
        </w:rPr>
      </w:pPr>
      <w:r w:rsidRPr="00FB1D4B">
        <w:rPr>
          <w:rFonts w:ascii="Tahoma" w:hAnsi="Tahoma" w:cs="Tahoma"/>
          <w:sz w:val="18"/>
          <w:szCs w:val="18"/>
        </w:rPr>
        <w:t>7/</w:t>
      </w:r>
      <w:r w:rsidR="006C4B74" w:rsidRPr="00FB1D4B">
        <w:rPr>
          <w:rFonts w:ascii="Tahoma" w:hAnsi="Tahoma" w:cs="Tahoma"/>
          <w:sz w:val="18"/>
          <w:szCs w:val="18"/>
        </w:rPr>
        <w:t>1</w:t>
      </w:r>
    </w:p>
    <w:p w14:paraId="4D1CA9D2" w14:textId="32BEA131" w:rsidR="000E0295" w:rsidRPr="00FB1D4B" w:rsidRDefault="00E53F3D" w:rsidP="002D4F88">
      <w:pPr>
        <w:spacing w:after="0" w:line="240" w:lineRule="auto"/>
        <w:rPr>
          <w:rFonts w:ascii="Tahoma" w:hAnsi="Tahoma" w:cs="Tahoma"/>
          <w:b/>
          <w:bCs/>
          <w:sz w:val="18"/>
          <w:szCs w:val="18"/>
        </w:rPr>
      </w:pPr>
      <w:r w:rsidRPr="00FB1D4B">
        <w:rPr>
          <w:rFonts w:ascii="Tahoma" w:hAnsi="Tahoma" w:cs="Tahoma"/>
          <w:b/>
          <w:bCs/>
          <w:sz w:val="18"/>
          <w:szCs w:val="18"/>
        </w:rPr>
        <w:t xml:space="preserve">Návrh na stanovení výše finančních </w:t>
      </w:r>
      <w:r w:rsidRPr="00FB1D4B">
        <w:rPr>
          <w:rStyle w:val="Siln"/>
          <w:rFonts w:ascii="Tahoma" w:hAnsi="Tahoma" w:cs="Tahoma"/>
          <w:sz w:val="18"/>
          <w:szCs w:val="18"/>
        </w:rPr>
        <w:t>darů</w:t>
      </w:r>
      <w:r w:rsidRPr="00FB1D4B">
        <w:rPr>
          <w:rStyle w:val="Siln"/>
          <w:rFonts w:ascii="Tahoma" w:hAnsi="Tahoma" w:cs="Tahoma"/>
          <w:b w:val="0"/>
          <w:bCs/>
          <w:sz w:val="18"/>
          <w:szCs w:val="18"/>
        </w:rPr>
        <w:t xml:space="preserve"> </w:t>
      </w:r>
      <w:r w:rsidRPr="00FB1D4B">
        <w:rPr>
          <w:rFonts w:ascii="Tahoma" w:hAnsi="Tahoma" w:cs="Tahoma"/>
          <w:b/>
          <w:bCs/>
          <w:sz w:val="18"/>
          <w:szCs w:val="18"/>
        </w:rPr>
        <w:t>občanům v místních částech města a občanům města Frýdku-Místku za jejich činnost v 1. pololetí 2026</w:t>
      </w:r>
    </w:p>
    <w:p w14:paraId="619F62A2" w14:textId="77777777" w:rsidR="006745E7" w:rsidRPr="00FB1D4B" w:rsidRDefault="006745E7" w:rsidP="003E1034">
      <w:pPr>
        <w:spacing w:after="0" w:line="240" w:lineRule="auto"/>
        <w:rPr>
          <w:rFonts w:ascii="Tahoma" w:eastAsia="Times New Roman" w:hAnsi="Tahoma" w:cs="Tahoma"/>
          <w:sz w:val="18"/>
          <w:szCs w:val="18"/>
        </w:rPr>
      </w:pPr>
    </w:p>
    <w:p w14:paraId="774EDFFB" w14:textId="0A43AF0E" w:rsidR="000E0295" w:rsidRPr="00FB1D4B" w:rsidRDefault="000E0295" w:rsidP="003E1034">
      <w:pPr>
        <w:spacing w:after="0" w:line="240" w:lineRule="auto"/>
        <w:rPr>
          <w:rFonts w:ascii="Tahoma" w:eastAsia="Times New Roman" w:hAnsi="Tahoma" w:cs="Tahoma"/>
          <w:sz w:val="18"/>
          <w:szCs w:val="18"/>
        </w:rPr>
      </w:pPr>
      <w:r w:rsidRPr="00FB1D4B">
        <w:rPr>
          <w:rFonts w:ascii="Tahoma" w:eastAsia="Times New Roman" w:hAnsi="Tahoma" w:cs="Tahoma"/>
          <w:sz w:val="18"/>
          <w:szCs w:val="18"/>
        </w:rPr>
        <w:t>7/2</w:t>
      </w:r>
    </w:p>
    <w:p w14:paraId="20B6D4BA" w14:textId="77777777" w:rsidR="000E0295" w:rsidRPr="00FB1D4B" w:rsidRDefault="000E0295" w:rsidP="000E0295">
      <w:pPr>
        <w:spacing w:after="0" w:line="240" w:lineRule="auto"/>
        <w:rPr>
          <w:rFonts w:ascii="Tahoma" w:eastAsia="Times New Roman" w:hAnsi="Tahoma" w:cs="Tahoma"/>
          <w:b/>
          <w:bCs/>
          <w:sz w:val="18"/>
          <w:szCs w:val="18"/>
        </w:rPr>
      </w:pPr>
      <w:r w:rsidRPr="00FB1D4B">
        <w:rPr>
          <w:rFonts w:ascii="Tahoma" w:eastAsia="Times New Roman" w:hAnsi="Tahoma" w:cs="Tahoma"/>
          <w:b/>
          <w:bCs/>
          <w:sz w:val="18"/>
          <w:szCs w:val="18"/>
        </w:rPr>
        <w:t xml:space="preserve">Změna ve složení osadního výboru Skalice pro volební období 2022-2026 </w:t>
      </w:r>
    </w:p>
    <w:p w14:paraId="6B3ADA74" w14:textId="77777777" w:rsidR="006745E7" w:rsidRDefault="006745E7" w:rsidP="003E1034">
      <w:pPr>
        <w:spacing w:after="0" w:line="240" w:lineRule="auto"/>
        <w:rPr>
          <w:rFonts w:ascii="Tahoma" w:eastAsia="Times New Roman" w:hAnsi="Tahoma" w:cs="Tahoma"/>
          <w:sz w:val="18"/>
          <w:szCs w:val="18"/>
        </w:rPr>
      </w:pPr>
    </w:p>
    <w:p w14:paraId="351D145F" w14:textId="3A97C3AF" w:rsidR="00B84B42" w:rsidRPr="00FB1D4B" w:rsidRDefault="00B84B42" w:rsidP="003E1034">
      <w:pPr>
        <w:spacing w:after="0" w:line="240" w:lineRule="auto"/>
        <w:rPr>
          <w:rFonts w:ascii="Tahoma" w:eastAsia="Times New Roman" w:hAnsi="Tahoma" w:cs="Tahoma"/>
          <w:sz w:val="18"/>
          <w:szCs w:val="18"/>
        </w:rPr>
      </w:pPr>
      <w:r w:rsidRPr="00FB1D4B">
        <w:rPr>
          <w:rFonts w:ascii="Tahoma" w:eastAsia="Times New Roman" w:hAnsi="Tahoma" w:cs="Tahoma"/>
          <w:sz w:val="18"/>
          <w:szCs w:val="18"/>
        </w:rPr>
        <w:t>7/3</w:t>
      </w:r>
    </w:p>
    <w:p w14:paraId="498AED3B" w14:textId="77777777" w:rsidR="00B84B42" w:rsidRPr="00FB1D4B" w:rsidRDefault="00B84B42" w:rsidP="00B84B42">
      <w:pPr>
        <w:spacing w:after="0" w:line="240" w:lineRule="auto"/>
        <w:rPr>
          <w:rFonts w:ascii="Tahoma" w:hAnsi="Tahoma" w:cs="Tahoma"/>
          <w:b/>
          <w:sz w:val="18"/>
          <w:szCs w:val="18"/>
        </w:rPr>
      </w:pPr>
      <w:r w:rsidRPr="00FB1D4B">
        <w:rPr>
          <w:rFonts w:ascii="Tahoma" w:hAnsi="Tahoma" w:cs="Tahoma"/>
          <w:b/>
          <w:sz w:val="18"/>
          <w:szCs w:val="18"/>
        </w:rPr>
        <w:t>Memorandum o spolupráci při zvyšování bezpečnosti silničního provozu uzavřené s obcí Dobrá</w:t>
      </w:r>
    </w:p>
    <w:p w14:paraId="73E533B7" w14:textId="77777777" w:rsidR="00B84B42" w:rsidRPr="00FB1D4B" w:rsidRDefault="00B84B42" w:rsidP="00270811">
      <w:pPr>
        <w:pStyle w:val="Odstavecseseznamem"/>
        <w:ind w:left="0"/>
        <w:rPr>
          <w:rFonts w:ascii="Tahoma" w:eastAsia="Times New Roman" w:hAnsi="Tahoma" w:cs="Tahoma"/>
          <w:sz w:val="18"/>
          <w:szCs w:val="18"/>
        </w:rPr>
      </w:pPr>
    </w:p>
    <w:p w14:paraId="0B6A5270" w14:textId="3CA6C177" w:rsidR="00270811" w:rsidRPr="00FB1D4B" w:rsidRDefault="00270811" w:rsidP="00270811">
      <w:pPr>
        <w:pStyle w:val="Odstavecseseznamem"/>
        <w:ind w:left="0"/>
        <w:rPr>
          <w:rFonts w:ascii="Tahoma" w:eastAsia="Times New Roman" w:hAnsi="Tahoma" w:cs="Tahoma"/>
          <w:sz w:val="18"/>
          <w:szCs w:val="18"/>
        </w:rPr>
      </w:pPr>
      <w:r w:rsidRPr="00FB1D4B">
        <w:rPr>
          <w:rFonts w:ascii="Tahoma" w:eastAsia="Times New Roman" w:hAnsi="Tahoma" w:cs="Tahoma"/>
          <w:sz w:val="18"/>
          <w:szCs w:val="18"/>
        </w:rPr>
        <w:t>7/</w:t>
      </w:r>
      <w:r w:rsidR="006745E7" w:rsidRPr="00FB1D4B">
        <w:rPr>
          <w:rFonts w:ascii="Tahoma" w:eastAsia="Times New Roman" w:hAnsi="Tahoma" w:cs="Tahoma"/>
          <w:sz w:val="18"/>
          <w:szCs w:val="18"/>
        </w:rPr>
        <w:t>4</w:t>
      </w:r>
    </w:p>
    <w:p w14:paraId="331AD78E" w14:textId="77777777" w:rsidR="00662B4B" w:rsidRPr="00FB1D4B" w:rsidRDefault="00662B4B" w:rsidP="00662B4B">
      <w:pPr>
        <w:tabs>
          <w:tab w:val="left" w:pos="0"/>
          <w:tab w:val="left" w:pos="2552"/>
        </w:tabs>
        <w:spacing w:after="0" w:line="240" w:lineRule="auto"/>
        <w:rPr>
          <w:rFonts w:ascii="Tahoma" w:hAnsi="Tahoma" w:cs="Tahoma"/>
          <w:b/>
          <w:bCs/>
          <w:sz w:val="18"/>
          <w:szCs w:val="18"/>
        </w:rPr>
      </w:pPr>
      <w:r w:rsidRPr="00FB1D4B">
        <w:rPr>
          <w:rFonts w:ascii="Tahoma" w:hAnsi="Tahoma" w:cs="Tahoma"/>
          <w:b/>
          <w:bCs/>
          <w:sz w:val="18"/>
          <w:szCs w:val="18"/>
        </w:rPr>
        <w:t>Podpora záměru výstavby Střediska správy a údržby dálnic a dálniční policie v areálu bývalých kasáren ve Frýdku-Místku</w:t>
      </w:r>
    </w:p>
    <w:p w14:paraId="7BD0917D" w14:textId="77777777" w:rsidR="00270811" w:rsidRPr="00FB1D4B" w:rsidRDefault="00270811" w:rsidP="003E1034">
      <w:pPr>
        <w:spacing w:after="0" w:line="240" w:lineRule="auto"/>
        <w:rPr>
          <w:rFonts w:ascii="Tahoma" w:eastAsia="Times New Roman" w:hAnsi="Tahoma" w:cs="Tahoma"/>
          <w:sz w:val="21"/>
          <w:szCs w:val="21"/>
        </w:rPr>
      </w:pPr>
    </w:p>
    <w:p w14:paraId="289D450D" w14:textId="3C718D88" w:rsidR="00B84B42" w:rsidRPr="00FB1D4B" w:rsidRDefault="00B84B42" w:rsidP="003E1034">
      <w:pPr>
        <w:spacing w:after="0" w:line="240" w:lineRule="auto"/>
        <w:rPr>
          <w:rFonts w:ascii="Tahoma" w:eastAsia="Times New Roman" w:hAnsi="Tahoma" w:cs="Tahoma"/>
          <w:sz w:val="18"/>
          <w:szCs w:val="18"/>
        </w:rPr>
      </w:pPr>
      <w:r w:rsidRPr="00FB1D4B">
        <w:rPr>
          <w:rFonts w:ascii="Tahoma" w:eastAsia="Times New Roman" w:hAnsi="Tahoma" w:cs="Tahoma"/>
          <w:sz w:val="18"/>
          <w:szCs w:val="18"/>
        </w:rPr>
        <w:t>7/</w:t>
      </w:r>
      <w:r w:rsidR="006745E7" w:rsidRPr="00FB1D4B">
        <w:rPr>
          <w:rFonts w:ascii="Tahoma" w:eastAsia="Times New Roman" w:hAnsi="Tahoma" w:cs="Tahoma"/>
          <w:sz w:val="18"/>
          <w:szCs w:val="18"/>
        </w:rPr>
        <w:t>5</w:t>
      </w:r>
    </w:p>
    <w:p w14:paraId="2C67EB6A" w14:textId="77777777" w:rsidR="00B84B42" w:rsidRPr="00FB1D4B" w:rsidRDefault="00B84B42" w:rsidP="00B84B42">
      <w:pPr>
        <w:spacing w:after="0" w:line="240" w:lineRule="auto"/>
        <w:rPr>
          <w:rFonts w:ascii="Tahoma" w:hAnsi="Tahoma" w:cs="Tahoma"/>
          <w:b/>
          <w:sz w:val="18"/>
          <w:szCs w:val="18"/>
        </w:rPr>
      </w:pPr>
      <w:r w:rsidRPr="00FB1D4B">
        <w:rPr>
          <w:rFonts w:ascii="Tahoma" w:hAnsi="Tahoma" w:cs="Tahoma"/>
          <w:b/>
          <w:sz w:val="18"/>
          <w:szCs w:val="18"/>
        </w:rPr>
        <w:t>Zrušení Fondu pomoci občanům statutárního města Frýdku-Místku dotčeným výstavbou komunikace R/48 v úseku nacházejícím se na katastrálních územích města</w:t>
      </w:r>
    </w:p>
    <w:p w14:paraId="1A50E4D8" w14:textId="77777777" w:rsidR="00B84B42" w:rsidRPr="00FB1D4B" w:rsidRDefault="00B84B42" w:rsidP="003E1034">
      <w:pPr>
        <w:spacing w:after="0" w:line="240" w:lineRule="auto"/>
        <w:rPr>
          <w:rFonts w:ascii="Tahoma" w:eastAsia="Times New Roman" w:hAnsi="Tahoma" w:cs="Tahoma"/>
          <w:sz w:val="18"/>
          <w:szCs w:val="18"/>
        </w:rPr>
      </w:pPr>
    </w:p>
    <w:p w14:paraId="09BCDEE5" w14:textId="62790311" w:rsidR="00201FA7" w:rsidRPr="00FB1D4B" w:rsidRDefault="00201FA7" w:rsidP="00201FA7">
      <w:pPr>
        <w:spacing w:after="0" w:line="240" w:lineRule="auto"/>
        <w:rPr>
          <w:rFonts w:ascii="Tahoma" w:eastAsia="Times New Roman" w:hAnsi="Tahoma" w:cs="Tahoma"/>
          <w:sz w:val="18"/>
          <w:szCs w:val="18"/>
        </w:rPr>
      </w:pPr>
      <w:r w:rsidRPr="00FB1D4B">
        <w:rPr>
          <w:rFonts w:ascii="Tahoma" w:eastAsia="Times New Roman" w:hAnsi="Tahoma" w:cs="Tahoma"/>
          <w:sz w:val="18"/>
          <w:szCs w:val="18"/>
        </w:rPr>
        <w:t>7/</w:t>
      </w:r>
      <w:r w:rsidR="006745E7" w:rsidRPr="00FB1D4B">
        <w:rPr>
          <w:rFonts w:ascii="Tahoma" w:eastAsia="Times New Roman" w:hAnsi="Tahoma" w:cs="Tahoma"/>
          <w:sz w:val="18"/>
          <w:szCs w:val="18"/>
        </w:rPr>
        <w:t>6</w:t>
      </w:r>
    </w:p>
    <w:p w14:paraId="4D5E4430" w14:textId="77777777" w:rsidR="00014A9D" w:rsidRPr="00FB1D4B" w:rsidRDefault="00014A9D" w:rsidP="00014A9D">
      <w:pPr>
        <w:spacing w:after="0" w:line="240" w:lineRule="auto"/>
        <w:rPr>
          <w:rFonts w:ascii="Tahoma" w:hAnsi="Tahoma" w:cs="Tahoma"/>
          <w:b/>
          <w:sz w:val="18"/>
          <w:szCs w:val="18"/>
        </w:rPr>
      </w:pPr>
      <w:r w:rsidRPr="00FB1D4B">
        <w:rPr>
          <w:rFonts w:ascii="Tahoma" w:hAnsi="Tahoma" w:cs="Tahoma"/>
          <w:b/>
          <w:sz w:val="18"/>
          <w:szCs w:val="18"/>
        </w:rPr>
        <w:t>Dodatek č. 1 ke Zřizovací listině příspěvkové organizace Hospic Frýdek-Místek, p. o. – zřízení nové zdravotní služby mobilní hospic</w:t>
      </w:r>
    </w:p>
    <w:p w14:paraId="4725AAF3" w14:textId="77777777" w:rsidR="00201FA7" w:rsidRPr="00FB1D4B" w:rsidRDefault="00201FA7" w:rsidP="000B4893">
      <w:pPr>
        <w:spacing w:after="0" w:line="240" w:lineRule="auto"/>
        <w:jc w:val="both"/>
        <w:rPr>
          <w:rFonts w:ascii="Tahoma" w:eastAsia="Times New Roman" w:hAnsi="Tahoma" w:cs="Tahoma"/>
          <w:sz w:val="18"/>
          <w:szCs w:val="18"/>
        </w:rPr>
      </w:pPr>
    </w:p>
    <w:p w14:paraId="3A2800F7" w14:textId="1E880E2E" w:rsidR="000227CB" w:rsidRPr="00FB1D4B" w:rsidRDefault="005670F1" w:rsidP="000227CB">
      <w:pPr>
        <w:spacing w:after="0" w:line="240" w:lineRule="auto"/>
        <w:rPr>
          <w:rFonts w:ascii="Tahoma" w:eastAsia="Times New Roman" w:hAnsi="Tahoma" w:cs="Tahoma"/>
          <w:sz w:val="18"/>
          <w:szCs w:val="18"/>
        </w:rPr>
      </w:pPr>
      <w:bookmarkStart w:id="0" w:name="_Hlk190167332"/>
      <w:r w:rsidRPr="00FB1D4B">
        <w:rPr>
          <w:rFonts w:ascii="Tahoma" w:eastAsia="Times New Roman" w:hAnsi="Tahoma" w:cs="Tahoma"/>
          <w:sz w:val="18"/>
          <w:szCs w:val="18"/>
        </w:rPr>
        <w:t>7/</w:t>
      </w:r>
      <w:r w:rsidR="006745E7" w:rsidRPr="00FB1D4B">
        <w:rPr>
          <w:rFonts w:ascii="Tahoma" w:eastAsia="Times New Roman" w:hAnsi="Tahoma" w:cs="Tahoma"/>
          <w:sz w:val="18"/>
          <w:szCs w:val="18"/>
        </w:rPr>
        <w:t>7</w:t>
      </w:r>
    </w:p>
    <w:p w14:paraId="2DD359DB" w14:textId="77777777" w:rsidR="005F446E" w:rsidRPr="00FB1D4B" w:rsidRDefault="005F446E" w:rsidP="00A67896">
      <w:pPr>
        <w:spacing w:after="0" w:line="240" w:lineRule="auto"/>
        <w:rPr>
          <w:rFonts w:ascii="Tahoma" w:hAnsi="Tahoma" w:cs="Tahoma"/>
          <w:b/>
          <w:sz w:val="18"/>
          <w:szCs w:val="18"/>
        </w:rPr>
      </w:pPr>
      <w:r w:rsidRPr="00FB1D4B">
        <w:rPr>
          <w:rFonts w:ascii="Tahoma" w:hAnsi="Tahoma" w:cs="Tahoma"/>
          <w:b/>
          <w:sz w:val="18"/>
          <w:szCs w:val="18"/>
        </w:rPr>
        <w:t>Zpráva o činnosti Finančního výboru Zastupitelstva města Frýdku-Místku za II. čtvrtletí roku 2026</w:t>
      </w:r>
    </w:p>
    <w:p w14:paraId="1BBD45EA" w14:textId="77777777" w:rsidR="00634223" w:rsidRPr="00FB1D4B" w:rsidRDefault="00634223" w:rsidP="00634223">
      <w:pPr>
        <w:spacing w:after="0" w:line="240" w:lineRule="auto"/>
        <w:rPr>
          <w:rFonts w:ascii="Tahoma" w:hAnsi="Tahoma" w:cs="Tahoma"/>
          <w:sz w:val="18"/>
          <w:szCs w:val="18"/>
        </w:rPr>
      </w:pPr>
    </w:p>
    <w:p w14:paraId="62180901" w14:textId="12BBB519" w:rsidR="00634223" w:rsidRPr="00FB1D4B" w:rsidRDefault="00634223" w:rsidP="00634223">
      <w:pPr>
        <w:spacing w:after="0" w:line="240" w:lineRule="auto"/>
        <w:rPr>
          <w:rFonts w:ascii="Tahoma" w:hAnsi="Tahoma" w:cs="Tahoma"/>
          <w:sz w:val="18"/>
          <w:szCs w:val="18"/>
        </w:rPr>
      </w:pPr>
      <w:r w:rsidRPr="00FB1D4B">
        <w:rPr>
          <w:rFonts w:ascii="Tahoma" w:hAnsi="Tahoma" w:cs="Tahoma"/>
          <w:sz w:val="18"/>
          <w:szCs w:val="18"/>
        </w:rPr>
        <w:t>7/8</w:t>
      </w:r>
    </w:p>
    <w:p w14:paraId="4F1E62E0" w14:textId="77777777" w:rsidR="00634223" w:rsidRPr="00FB1D4B" w:rsidRDefault="00634223" w:rsidP="00634223">
      <w:pPr>
        <w:spacing w:after="0" w:line="240" w:lineRule="auto"/>
        <w:rPr>
          <w:rFonts w:ascii="Tahoma" w:hAnsi="Tahoma" w:cs="Tahoma"/>
          <w:b/>
          <w:bCs/>
          <w:sz w:val="18"/>
          <w:szCs w:val="18"/>
        </w:rPr>
      </w:pPr>
      <w:r w:rsidRPr="00FB1D4B">
        <w:rPr>
          <w:rFonts w:ascii="Tahoma" w:hAnsi="Tahoma" w:cs="Tahoma"/>
          <w:b/>
          <w:bCs/>
          <w:sz w:val="18"/>
          <w:szCs w:val="18"/>
        </w:rPr>
        <w:t>Zpráva o činnosti Kontrolního výboru Zastupitelstva města Frýdku-Místku za 1. pololetí roku 2026</w:t>
      </w:r>
    </w:p>
    <w:p w14:paraId="104AB36E" w14:textId="77777777" w:rsidR="005670F1" w:rsidRPr="00FB1D4B" w:rsidRDefault="005670F1" w:rsidP="0094000D">
      <w:pPr>
        <w:spacing w:after="0" w:line="240" w:lineRule="auto"/>
        <w:rPr>
          <w:rFonts w:ascii="Tahoma" w:eastAsia="Times New Roman" w:hAnsi="Tahoma" w:cs="Tahoma"/>
          <w:sz w:val="18"/>
          <w:szCs w:val="18"/>
        </w:rPr>
      </w:pPr>
    </w:p>
    <w:bookmarkEnd w:id="0"/>
    <w:p w14:paraId="7785EBF1" w14:textId="39066439" w:rsidR="00DC5D6B" w:rsidRPr="00FB1D4B" w:rsidRDefault="008F517E" w:rsidP="00DC5D6B">
      <w:pPr>
        <w:spacing w:after="0" w:line="240" w:lineRule="auto"/>
        <w:rPr>
          <w:rFonts w:ascii="Tahoma" w:hAnsi="Tahoma" w:cs="Tahoma"/>
          <w:sz w:val="18"/>
          <w:szCs w:val="18"/>
        </w:rPr>
      </w:pPr>
      <w:r w:rsidRPr="00FB1D4B">
        <w:rPr>
          <w:rFonts w:ascii="Tahoma" w:hAnsi="Tahoma" w:cs="Tahoma"/>
          <w:sz w:val="18"/>
          <w:szCs w:val="18"/>
        </w:rPr>
        <w:t>7/</w:t>
      </w:r>
      <w:r w:rsidR="00634223" w:rsidRPr="00FB1D4B">
        <w:rPr>
          <w:rFonts w:ascii="Tahoma" w:hAnsi="Tahoma" w:cs="Tahoma"/>
          <w:sz w:val="18"/>
          <w:szCs w:val="18"/>
        </w:rPr>
        <w:t>9</w:t>
      </w:r>
    </w:p>
    <w:p w14:paraId="03582B21" w14:textId="77777777" w:rsidR="00B84B42" w:rsidRPr="00FB1D4B" w:rsidRDefault="00B84B42" w:rsidP="00B84B42">
      <w:pPr>
        <w:spacing w:after="0" w:line="240" w:lineRule="auto"/>
        <w:rPr>
          <w:rFonts w:ascii="Tahoma" w:hAnsi="Tahoma" w:cs="Tahoma"/>
          <w:b/>
          <w:sz w:val="18"/>
          <w:szCs w:val="18"/>
        </w:rPr>
      </w:pPr>
      <w:r w:rsidRPr="00FB1D4B">
        <w:rPr>
          <w:rFonts w:ascii="Tahoma" w:hAnsi="Tahoma" w:cs="Tahoma"/>
          <w:b/>
          <w:sz w:val="18"/>
          <w:szCs w:val="18"/>
        </w:rPr>
        <w:t>Zpráva o činnosti Dopravního výboru Zastupitelstva města Frýdku-Místku za III. čtvrtletí roku 2026</w:t>
      </w:r>
    </w:p>
    <w:p w14:paraId="2F8A25B4" w14:textId="58D69A71" w:rsidR="000350BF" w:rsidRPr="005E3BFA" w:rsidRDefault="000350BF" w:rsidP="00C61B10">
      <w:pPr>
        <w:spacing w:after="0" w:line="240" w:lineRule="auto"/>
        <w:rPr>
          <w:rFonts w:ascii="Tahoma" w:hAnsi="Tahoma" w:cs="Tahoma"/>
          <w:sz w:val="18"/>
          <w:szCs w:val="18"/>
          <w:u w:val="single"/>
        </w:rPr>
      </w:pPr>
      <w:r w:rsidRPr="005E3BFA">
        <w:rPr>
          <w:rFonts w:ascii="Tahoma" w:hAnsi="Tahoma" w:cs="Tahoma"/>
          <w:sz w:val="18"/>
          <w:szCs w:val="18"/>
          <w:u w:val="single"/>
        </w:rPr>
        <w:t>------------------------------------------------------------------------------------------------------------</w:t>
      </w:r>
      <w:r w:rsidR="0077339D">
        <w:rPr>
          <w:rFonts w:ascii="Tahoma" w:hAnsi="Tahoma" w:cs="Tahoma"/>
          <w:sz w:val="18"/>
          <w:szCs w:val="18"/>
          <w:u w:val="single"/>
        </w:rPr>
        <w:t>---------------</w:t>
      </w:r>
      <w:r w:rsidR="00E15686">
        <w:rPr>
          <w:rFonts w:ascii="Tahoma" w:hAnsi="Tahoma" w:cs="Tahoma"/>
          <w:sz w:val="18"/>
          <w:szCs w:val="18"/>
          <w:u w:val="single"/>
        </w:rPr>
        <w:t>---------------</w:t>
      </w:r>
    </w:p>
    <w:p w14:paraId="61D52522" w14:textId="73EA79F7" w:rsidR="000350BF" w:rsidRDefault="000350BF" w:rsidP="00C61B10">
      <w:pPr>
        <w:spacing w:after="0" w:line="240" w:lineRule="auto"/>
        <w:jc w:val="both"/>
        <w:rPr>
          <w:rFonts w:ascii="Tahoma" w:hAnsi="Tahoma" w:cs="Tahoma"/>
          <w:b/>
          <w:bCs/>
          <w:sz w:val="20"/>
          <w:szCs w:val="20"/>
          <w:u w:val="single"/>
        </w:rPr>
      </w:pPr>
    </w:p>
    <w:p w14:paraId="771DE30D" w14:textId="77777777" w:rsidR="006C3E8B" w:rsidRDefault="006C3E8B" w:rsidP="00C61B10">
      <w:pPr>
        <w:spacing w:after="0" w:line="240" w:lineRule="auto"/>
        <w:jc w:val="both"/>
        <w:rPr>
          <w:rFonts w:ascii="Tahoma" w:hAnsi="Tahoma" w:cs="Tahoma"/>
          <w:b/>
          <w:bCs/>
          <w:sz w:val="20"/>
          <w:szCs w:val="20"/>
          <w:u w:val="single"/>
        </w:rPr>
      </w:pPr>
    </w:p>
    <w:p w14:paraId="48FE72C7" w14:textId="3A2D4E34" w:rsidR="000350BF" w:rsidRPr="005E3BFA" w:rsidRDefault="002C5840" w:rsidP="00C61B10">
      <w:pPr>
        <w:spacing w:after="0" w:line="240" w:lineRule="auto"/>
        <w:jc w:val="both"/>
        <w:rPr>
          <w:rFonts w:ascii="Tahoma" w:hAnsi="Tahoma" w:cs="Tahoma"/>
          <w:b/>
          <w:bCs/>
          <w:sz w:val="20"/>
          <w:szCs w:val="20"/>
          <w:u w:val="single"/>
        </w:rPr>
      </w:pPr>
      <w:r>
        <w:rPr>
          <w:rFonts w:ascii="Tahoma" w:hAnsi="Tahoma" w:cs="Tahoma"/>
          <w:b/>
          <w:bCs/>
          <w:sz w:val="20"/>
          <w:szCs w:val="20"/>
          <w:u w:val="single"/>
        </w:rPr>
        <w:lastRenderedPageBreak/>
        <w:t>8</w:t>
      </w:r>
      <w:r w:rsidR="000350BF" w:rsidRPr="005E3BFA">
        <w:rPr>
          <w:rFonts w:ascii="Tahoma" w:hAnsi="Tahoma" w:cs="Tahoma"/>
          <w:b/>
          <w:bCs/>
          <w:sz w:val="20"/>
          <w:szCs w:val="20"/>
          <w:u w:val="single"/>
        </w:rPr>
        <w:t xml:space="preserve">.  KONTROLA USNESENÍ A PŘIPOMÍNEK ZE ZASEDÁNÍ ZASTUPITELSTVA MĚSTA </w:t>
      </w:r>
    </w:p>
    <w:p w14:paraId="64860592" w14:textId="77777777" w:rsidR="000350BF" w:rsidRPr="005E3BFA" w:rsidRDefault="000350BF" w:rsidP="00C61B10">
      <w:pPr>
        <w:spacing w:after="0" w:line="240" w:lineRule="auto"/>
        <w:jc w:val="both"/>
        <w:rPr>
          <w:rFonts w:ascii="Tahoma" w:hAnsi="Tahoma" w:cs="Tahoma"/>
          <w:b/>
          <w:bCs/>
          <w:sz w:val="20"/>
          <w:szCs w:val="20"/>
          <w:u w:val="single"/>
        </w:rPr>
      </w:pPr>
      <w:r w:rsidRPr="005E3BFA">
        <w:rPr>
          <w:rFonts w:ascii="Tahoma" w:hAnsi="Tahoma" w:cs="Tahoma"/>
          <w:b/>
          <w:bCs/>
          <w:sz w:val="20"/>
          <w:szCs w:val="20"/>
          <w:u w:val="single"/>
        </w:rPr>
        <w:t>FRÝDKU-MÍSTKU ZA UPLYNULÉ OBDOBÍ</w:t>
      </w:r>
    </w:p>
    <w:p w14:paraId="0490A49C" w14:textId="77777777" w:rsidR="000350BF" w:rsidRPr="005E3BFA" w:rsidRDefault="000350BF" w:rsidP="00C61B10">
      <w:pPr>
        <w:spacing w:after="0" w:line="240" w:lineRule="auto"/>
        <w:jc w:val="both"/>
        <w:rPr>
          <w:rFonts w:ascii="Tahoma" w:hAnsi="Tahoma" w:cs="Tahoma"/>
          <w:b/>
          <w:bCs/>
          <w:sz w:val="20"/>
          <w:szCs w:val="20"/>
          <w:u w:val="single"/>
        </w:rPr>
      </w:pPr>
      <w:r w:rsidRPr="005E3BFA">
        <w:rPr>
          <w:rFonts w:ascii="Tahoma" w:hAnsi="Tahoma" w:cs="Tahoma"/>
          <w:b/>
          <w:bCs/>
          <w:sz w:val="20"/>
          <w:szCs w:val="20"/>
          <w:u w:val="single"/>
        </w:rPr>
        <w:t>ZPRÁVA O ČINNOSTI RADY MĚSTA FRÝDKU-MÍSTKU ZA UPLYNULÉ OBDOBÍ</w:t>
      </w:r>
    </w:p>
    <w:p w14:paraId="66FDCEAE" w14:textId="77777777" w:rsidR="00DE2E8C" w:rsidRDefault="00DE2E8C" w:rsidP="00C61B10">
      <w:pPr>
        <w:tabs>
          <w:tab w:val="left" w:pos="2127"/>
        </w:tabs>
        <w:spacing w:after="0" w:line="240" w:lineRule="auto"/>
        <w:ind w:left="2520" w:hanging="2520"/>
        <w:jc w:val="both"/>
        <w:rPr>
          <w:rFonts w:ascii="Tahoma" w:hAnsi="Tahoma" w:cs="Tahoma"/>
          <w:sz w:val="18"/>
          <w:szCs w:val="18"/>
        </w:rPr>
      </w:pPr>
    </w:p>
    <w:p w14:paraId="0E458EF0" w14:textId="36EE173A" w:rsidR="001F047E" w:rsidRPr="00FB1D4B" w:rsidRDefault="001F047E" w:rsidP="00C61B10">
      <w:pPr>
        <w:tabs>
          <w:tab w:val="left" w:pos="2127"/>
        </w:tabs>
        <w:spacing w:after="0" w:line="240" w:lineRule="auto"/>
        <w:ind w:left="2520" w:hanging="2520"/>
        <w:jc w:val="both"/>
        <w:rPr>
          <w:rFonts w:ascii="Tahoma" w:hAnsi="Tahoma" w:cs="Tahoma"/>
          <w:sz w:val="18"/>
          <w:szCs w:val="18"/>
        </w:rPr>
      </w:pPr>
      <w:r w:rsidRPr="00FB1D4B">
        <w:rPr>
          <w:rFonts w:ascii="Tahoma" w:hAnsi="Tahoma" w:cs="Tahoma"/>
          <w:sz w:val="18"/>
          <w:szCs w:val="18"/>
        </w:rPr>
        <w:t>8/1</w:t>
      </w:r>
    </w:p>
    <w:p w14:paraId="1ACD17EB" w14:textId="77777777" w:rsidR="00B84B42" w:rsidRPr="00FB1D4B" w:rsidRDefault="00B84B42" w:rsidP="00B84B42">
      <w:pPr>
        <w:tabs>
          <w:tab w:val="left" w:pos="2127"/>
        </w:tabs>
        <w:spacing w:after="0" w:line="240" w:lineRule="auto"/>
        <w:ind w:left="2517" w:hanging="2517"/>
        <w:rPr>
          <w:rFonts w:ascii="Tahoma" w:hAnsi="Tahoma" w:cs="Tahoma"/>
          <w:b/>
          <w:bCs/>
          <w:sz w:val="18"/>
          <w:szCs w:val="18"/>
        </w:rPr>
      </w:pPr>
      <w:r w:rsidRPr="00FB1D4B">
        <w:rPr>
          <w:rFonts w:ascii="Tahoma" w:hAnsi="Tahoma" w:cs="Tahoma"/>
          <w:b/>
          <w:bCs/>
          <w:sz w:val="18"/>
          <w:szCs w:val="18"/>
        </w:rPr>
        <w:t xml:space="preserve">Kontrola usnesení a připomínek ze zasedání Zastupitelstva města Frýdku-Místku </w:t>
      </w:r>
    </w:p>
    <w:p w14:paraId="491B5FFF" w14:textId="40E9C6D8" w:rsidR="00B84B42" w:rsidRPr="00FB1D4B" w:rsidRDefault="00B84B42" w:rsidP="00B84B42">
      <w:pPr>
        <w:tabs>
          <w:tab w:val="left" w:pos="0"/>
        </w:tabs>
        <w:spacing w:after="0" w:line="240" w:lineRule="auto"/>
        <w:rPr>
          <w:rFonts w:ascii="Tahoma" w:hAnsi="Tahoma" w:cs="Tahoma"/>
          <w:b/>
          <w:bCs/>
          <w:sz w:val="18"/>
          <w:szCs w:val="18"/>
        </w:rPr>
      </w:pPr>
      <w:r w:rsidRPr="00FB1D4B">
        <w:rPr>
          <w:rFonts w:ascii="Tahoma" w:hAnsi="Tahoma" w:cs="Tahoma"/>
          <w:b/>
          <w:bCs/>
          <w:sz w:val="18"/>
          <w:szCs w:val="18"/>
        </w:rPr>
        <w:t xml:space="preserve">za uplynulé období     </w:t>
      </w:r>
    </w:p>
    <w:p w14:paraId="3A3E9A5F" w14:textId="77777777" w:rsidR="00B84B42" w:rsidRPr="00FB1D4B" w:rsidRDefault="00B84B42" w:rsidP="00B84B42">
      <w:pPr>
        <w:tabs>
          <w:tab w:val="left" w:pos="4860"/>
        </w:tabs>
        <w:spacing w:after="0" w:line="240" w:lineRule="auto"/>
        <w:jc w:val="both"/>
        <w:rPr>
          <w:rFonts w:ascii="Tahoma" w:hAnsi="Tahoma" w:cs="Tahoma"/>
          <w:b/>
          <w:bCs/>
          <w:sz w:val="20"/>
          <w:szCs w:val="20"/>
          <w:u w:val="single"/>
        </w:rPr>
      </w:pPr>
      <w:r w:rsidRPr="00FB1D4B">
        <w:rPr>
          <w:rFonts w:ascii="Tahoma" w:hAnsi="Tahoma" w:cs="Tahoma"/>
          <w:b/>
          <w:bCs/>
          <w:sz w:val="18"/>
          <w:szCs w:val="18"/>
        </w:rPr>
        <w:t xml:space="preserve">Zpráva o činnosti Rady města Frýdku-Místku za uplynulé období </w:t>
      </w:r>
    </w:p>
    <w:p w14:paraId="7EF16860" w14:textId="5362B299" w:rsidR="000350BF" w:rsidRPr="005E3BFA" w:rsidRDefault="000350BF" w:rsidP="00C61B10">
      <w:pPr>
        <w:spacing w:after="0" w:line="240" w:lineRule="auto"/>
        <w:rPr>
          <w:rFonts w:ascii="Tahoma" w:hAnsi="Tahoma" w:cs="Tahoma"/>
          <w:sz w:val="18"/>
          <w:szCs w:val="18"/>
          <w:u w:val="single"/>
        </w:rPr>
      </w:pPr>
      <w:r w:rsidRPr="005E3BFA">
        <w:rPr>
          <w:rFonts w:ascii="Tahoma" w:hAnsi="Tahoma" w:cs="Tahoma"/>
          <w:sz w:val="18"/>
          <w:szCs w:val="18"/>
          <w:u w:val="single"/>
        </w:rPr>
        <w:t>------------------------------------------------------------------------------------------------------------------------------------------</w:t>
      </w:r>
    </w:p>
    <w:p w14:paraId="255D39E5" w14:textId="77777777" w:rsidR="004E7638" w:rsidRPr="004E7638" w:rsidRDefault="004E7638" w:rsidP="00C61B10">
      <w:pPr>
        <w:spacing w:after="0" w:line="240" w:lineRule="auto"/>
        <w:rPr>
          <w:rFonts w:ascii="Tahoma" w:hAnsi="Tahoma" w:cs="Tahoma"/>
          <w:b/>
          <w:sz w:val="16"/>
          <w:szCs w:val="16"/>
          <w:u w:val="single"/>
        </w:rPr>
      </w:pPr>
    </w:p>
    <w:p w14:paraId="0E3E1E6B" w14:textId="3E1BBAA1" w:rsidR="000350BF" w:rsidRPr="005E3BFA" w:rsidRDefault="00FF6396" w:rsidP="00C61B10">
      <w:pPr>
        <w:spacing w:after="0" w:line="240" w:lineRule="auto"/>
        <w:rPr>
          <w:rFonts w:ascii="Tahoma" w:hAnsi="Tahoma" w:cs="Tahoma"/>
          <w:b/>
          <w:sz w:val="20"/>
          <w:szCs w:val="20"/>
          <w:u w:val="single"/>
        </w:rPr>
      </w:pPr>
      <w:r>
        <w:rPr>
          <w:rFonts w:ascii="Tahoma" w:hAnsi="Tahoma" w:cs="Tahoma"/>
          <w:b/>
          <w:sz w:val="20"/>
          <w:szCs w:val="20"/>
          <w:u w:val="single"/>
        </w:rPr>
        <w:t>9</w:t>
      </w:r>
      <w:r w:rsidR="000350BF" w:rsidRPr="005E3BFA">
        <w:rPr>
          <w:rFonts w:ascii="Tahoma" w:hAnsi="Tahoma" w:cs="Tahoma"/>
          <w:b/>
          <w:sz w:val="20"/>
          <w:szCs w:val="20"/>
          <w:u w:val="single"/>
        </w:rPr>
        <w:t>.  DISKUSE</w:t>
      </w:r>
    </w:p>
    <w:p w14:paraId="0021A5F3" w14:textId="269CAEBD" w:rsidR="000350BF" w:rsidRPr="005E3BFA" w:rsidRDefault="000350BF" w:rsidP="00C61B10">
      <w:pPr>
        <w:spacing w:after="0" w:line="240" w:lineRule="auto"/>
        <w:rPr>
          <w:rFonts w:ascii="Tahoma" w:hAnsi="Tahoma" w:cs="Tahoma"/>
          <w:sz w:val="18"/>
          <w:szCs w:val="18"/>
          <w:u w:val="single"/>
        </w:rPr>
      </w:pPr>
      <w:r w:rsidRPr="005E3BFA">
        <w:rPr>
          <w:rFonts w:ascii="Tahoma" w:hAnsi="Tahoma" w:cs="Tahoma"/>
          <w:sz w:val="18"/>
          <w:szCs w:val="18"/>
          <w:u w:val="single"/>
        </w:rPr>
        <w:t>------------------------------------------------------------------------------------------------------------------------------------------</w:t>
      </w:r>
    </w:p>
    <w:p w14:paraId="2AF08F0E" w14:textId="77777777" w:rsidR="004E7638" w:rsidRPr="004E7638" w:rsidRDefault="004E7638" w:rsidP="00C61B10">
      <w:pPr>
        <w:spacing w:after="0" w:line="240" w:lineRule="auto"/>
        <w:rPr>
          <w:rFonts w:ascii="Tahoma" w:hAnsi="Tahoma" w:cs="Tahoma"/>
          <w:b/>
          <w:sz w:val="16"/>
          <w:szCs w:val="16"/>
          <w:u w:val="single"/>
        </w:rPr>
      </w:pPr>
    </w:p>
    <w:p w14:paraId="4FB39481" w14:textId="5C7AD947" w:rsidR="000350BF" w:rsidRPr="005E3BFA" w:rsidRDefault="00FF6396" w:rsidP="00C61B10">
      <w:pPr>
        <w:spacing w:after="0" w:line="240" w:lineRule="auto"/>
        <w:rPr>
          <w:rFonts w:ascii="Tahoma" w:hAnsi="Tahoma" w:cs="Tahoma"/>
          <w:b/>
          <w:sz w:val="20"/>
          <w:szCs w:val="20"/>
          <w:u w:val="single"/>
        </w:rPr>
      </w:pPr>
      <w:r>
        <w:rPr>
          <w:rFonts w:ascii="Tahoma" w:hAnsi="Tahoma" w:cs="Tahoma"/>
          <w:b/>
          <w:sz w:val="20"/>
          <w:szCs w:val="20"/>
          <w:u w:val="single"/>
        </w:rPr>
        <w:t>10</w:t>
      </w:r>
      <w:r w:rsidR="000350BF" w:rsidRPr="005E3BFA">
        <w:rPr>
          <w:rFonts w:ascii="Tahoma" w:hAnsi="Tahoma" w:cs="Tahoma"/>
          <w:b/>
          <w:sz w:val="20"/>
          <w:szCs w:val="20"/>
          <w:u w:val="single"/>
        </w:rPr>
        <w:t xml:space="preserve">.  ZÁVĚR </w:t>
      </w:r>
    </w:p>
    <w:p w14:paraId="37550775" w14:textId="628837A8" w:rsidR="000350BF" w:rsidRPr="005E3BFA" w:rsidRDefault="000350BF" w:rsidP="00C61B10">
      <w:pPr>
        <w:spacing w:after="0" w:line="240" w:lineRule="auto"/>
        <w:rPr>
          <w:rFonts w:ascii="Tahoma" w:hAnsi="Tahoma" w:cs="Tahoma"/>
          <w:sz w:val="18"/>
          <w:szCs w:val="18"/>
          <w:u w:val="single"/>
        </w:rPr>
      </w:pPr>
      <w:r w:rsidRPr="005E3BFA">
        <w:rPr>
          <w:rFonts w:ascii="Tahoma" w:hAnsi="Tahoma" w:cs="Tahoma"/>
          <w:sz w:val="18"/>
          <w:szCs w:val="18"/>
          <w:u w:val="single"/>
        </w:rPr>
        <w:t>------------------------------------------------------------------------------------------------------------------------------------------</w:t>
      </w:r>
    </w:p>
    <w:p w14:paraId="540BF13D" w14:textId="77777777" w:rsidR="000350BF" w:rsidRPr="005E3BFA" w:rsidRDefault="000350BF" w:rsidP="00C61B10">
      <w:pPr>
        <w:spacing w:after="0" w:line="240" w:lineRule="auto"/>
        <w:jc w:val="both"/>
        <w:rPr>
          <w:rFonts w:ascii="Tahoma" w:hAnsi="Tahoma" w:cs="Tahoma"/>
          <w:sz w:val="18"/>
          <w:szCs w:val="18"/>
        </w:rPr>
      </w:pPr>
    </w:p>
    <w:p w14:paraId="345C1575" w14:textId="6B1247F4" w:rsidR="00E66644" w:rsidRDefault="00E66644" w:rsidP="00C61B10">
      <w:pPr>
        <w:spacing w:after="0" w:line="240" w:lineRule="auto"/>
        <w:outlineLvl w:val="0"/>
        <w:rPr>
          <w:rFonts w:ascii="Tahoma" w:hAnsi="Tahoma" w:cs="Tahoma"/>
          <w:b/>
          <w:bCs/>
          <w:sz w:val="20"/>
          <w:szCs w:val="20"/>
          <w:u w:val="single"/>
        </w:rPr>
      </w:pPr>
    </w:p>
    <w:p w14:paraId="744EC58D" w14:textId="45B3DF79" w:rsidR="00D02ECA" w:rsidRPr="005E3BFA" w:rsidRDefault="00D02ECA" w:rsidP="00133079">
      <w:pPr>
        <w:spacing w:after="0" w:line="360" w:lineRule="auto"/>
        <w:outlineLvl w:val="0"/>
        <w:rPr>
          <w:rFonts w:ascii="Tahoma" w:hAnsi="Tahoma" w:cs="Tahoma"/>
          <w:b/>
          <w:bCs/>
          <w:sz w:val="20"/>
          <w:szCs w:val="20"/>
          <w:u w:val="single"/>
        </w:rPr>
      </w:pPr>
      <w:r w:rsidRPr="005E3BFA">
        <w:rPr>
          <w:rFonts w:ascii="Tahoma" w:hAnsi="Tahoma" w:cs="Tahoma"/>
          <w:b/>
          <w:bCs/>
          <w:sz w:val="20"/>
          <w:szCs w:val="20"/>
          <w:u w:val="single"/>
        </w:rPr>
        <w:t>Informace o distanční účasti:</w:t>
      </w:r>
    </w:p>
    <w:p w14:paraId="0CFDAC22" w14:textId="6AF0EE70" w:rsidR="00D02ECA" w:rsidRPr="005E3BFA" w:rsidRDefault="00D02ECA" w:rsidP="00C61B10">
      <w:pPr>
        <w:spacing w:after="0" w:line="240" w:lineRule="auto"/>
        <w:jc w:val="both"/>
        <w:rPr>
          <w:rFonts w:ascii="Tahoma" w:hAnsi="Tahoma" w:cs="Tahoma"/>
          <w:sz w:val="18"/>
          <w:szCs w:val="18"/>
        </w:rPr>
      </w:pPr>
      <w:r w:rsidRPr="005E3BFA">
        <w:rPr>
          <w:rFonts w:ascii="Tahoma" w:hAnsi="Tahoma" w:cs="Tahoma"/>
          <w:sz w:val="18"/>
          <w:szCs w:val="18"/>
        </w:rPr>
        <w:t xml:space="preserve">Členové ZM jsou oprávněni účastnit se zasedání ZM ze závažných důvodů distančním způsobem za podmínek stanovených Jednacím řádem ZMFM. Člen ZM, který se chce zasedání ZM zúčastnit distančním způsobem, je povinen toto oznámit písemně </w:t>
      </w:r>
      <w:r w:rsidR="009559D1">
        <w:rPr>
          <w:rFonts w:ascii="Tahoma" w:hAnsi="Tahoma" w:cs="Tahoma"/>
          <w:sz w:val="18"/>
          <w:szCs w:val="18"/>
        </w:rPr>
        <w:t xml:space="preserve">náměstkovi </w:t>
      </w:r>
      <w:r w:rsidRPr="005E3BFA">
        <w:rPr>
          <w:rFonts w:ascii="Tahoma" w:hAnsi="Tahoma" w:cs="Tahoma"/>
          <w:sz w:val="18"/>
          <w:szCs w:val="18"/>
        </w:rPr>
        <w:t>primátor</w:t>
      </w:r>
      <w:r w:rsidR="009559D1">
        <w:rPr>
          <w:rFonts w:ascii="Tahoma" w:hAnsi="Tahoma" w:cs="Tahoma"/>
          <w:sz w:val="18"/>
          <w:szCs w:val="18"/>
        </w:rPr>
        <w:t>a</w:t>
      </w:r>
      <w:r w:rsidRPr="005E3BFA">
        <w:rPr>
          <w:rFonts w:ascii="Tahoma" w:hAnsi="Tahoma" w:cs="Tahoma"/>
          <w:sz w:val="18"/>
          <w:szCs w:val="18"/>
        </w:rPr>
        <w:t xml:space="preserve"> a odboru </w:t>
      </w:r>
      <w:r w:rsidR="000C077F">
        <w:rPr>
          <w:rFonts w:ascii="Tahoma" w:hAnsi="Tahoma" w:cs="Tahoma"/>
          <w:sz w:val="18"/>
          <w:szCs w:val="18"/>
        </w:rPr>
        <w:t xml:space="preserve">právnímu a </w:t>
      </w:r>
      <w:r w:rsidR="00D56F30">
        <w:rPr>
          <w:rFonts w:ascii="Tahoma" w:hAnsi="Tahoma" w:cs="Tahoma"/>
          <w:sz w:val="18"/>
          <w:szCs w:val="18"/>
        </w:rPr>
        <w:t>organizačnímu</w:t>
      </w:r>
      <w:r w:rsidRPr="005E3BFA">
        <w:rPr>
          <w:rFonts w:ascii="Tahoma" w:hAnsi="Tahoma" w:cs="Tahoma"/>
          <w:sz w:val="18"/>
          <w:szCs w:val="18"/>
        </w:rPr>
        <w:t xml:space="preserve"> včetně uvedení důvodu nejméně 24 hod. před termínem konání zasedání ZM.</w:t>
      </w:r>
    </w:p>
    <w:p w14:paraId="7AC15C34" w14:textId="0E09C695" w:rsidR="00D02ECA" w:rsidRPr="005E3BFA" w:rsidRDefault="00D02ECA" w:rsidP="00C61B10">
      <w:pPr>
        <w:spacing w:after="0" w:line="240" w:lineRule="auto"/>
        <w:jc w:val="both"/>
        <w:rPr>
          <w:rFonts w:ascii="Tahoma" w:hAnsi="Tahoma" w:cs="Tahoma"/>
          <w:b/>
          <w:sz w:val="18"/>
          <w:szCs w:val="18"/>
        </w:rPr>
      </w:pPr>
      <w:r w:rsidRPr="005E3BFA">
        <w:rPr>
          <w:rFonts w:ascii="Tahoma" w:hAnsi="Tahoma" w:cs="Tahoma"/>
          <w:sz w:val="18"/>
          <w:szCs w:val="18"/>
        </w:rPr>
        <w:t xml:space="preserve">Člen ZM účastnící se zasedání ZM distančním způsobem musí využít takové technické zařízení pro přenos obrazu a zvuku (tj. formu videokonference), které umožňuje uplatňovat jeho zákonná práva spojená s účastí na schůzi. Účast člena ZM je realizována prostřednictvím </w:t>
      </w:r>
      <w:r w:rsidR="0070533F">
        <w:rPr>
          <w:rFonts w:ascii="Tahoma" w:hAnsi="Tahoma" w:cs="Tahoma"/>
          <w:sz w:val="18"/>
          <w:szCs w:val="18"/>
        </w:rPr>
        <w:t>webové aplikace</w:t>
      </w:r>
      <w:r w:rsidRPr="005E3BFA">
        <w:rPr>
          <w:rFonts w:ascii="Tahoma" w:hAnsi="Tahoma" w:cs="Tahoma"/>
          <w:sz w:val="18"/>
          <w:szCs w:val="18"/>
        </w:rPr>
        <w:t xml:space="preserve">. </w:t>
      </w:r>
    </w:p>
    <w:p w14:paraId="00C3BE06" w14:textId="7C591FBD" w:rsidR="000350BF" w:rsidRDefault="000350BF" w:rsidP="00C61B10">
      <w:pPr>
        <w:spacing w:after="0" w:line="240" w:lineRule="auto"/>
        <w:ind w:left="7080"/>
        <w:rPr>
          <w:rFonts w:ascii="Tahoma" w:hAnsi="Tahoma" w:cs="Tahoma"/>
          <w:b/>
          <w:bCs/>
          <w:sz w:val="18"/>
          <w:szCs w:val="18"/>
        </w:rPr>
      </w:pPr>
    </w:p>
    <w:p w14:paraId="705DAD5D" w14:textId="54466B16" w:rsidR="000350BF" w:rsidRPr="000A1E91" w:rsidRDefault="003420DD" w:rsidP="00C61B10">
      <w:pPr>
        <w:spacing w:after="0" w:line="240" w:lineRule="auto"/>
        <w:ind w:left="7080"/>
        <w:rPr>
          <w:rFonts w:ascii="Tahoma" w:hAnsi="Tahoma" w:cs="Tahoma"/>
          <w:b/>
          <w:bCs/>
          <w:sz w:val="18"/>
          <w:szCs w:val="18"/>
        </w:rPr>
      </w:pPr>
      <w:r>
        <w:rPr>
          <w:rFonts w:ascii="Tahoma" w:hAnsi="Tahoma" w:cs="Tahoma"/>
          <w:b/>
          <w:bCs/>
          <w:sz w:val="18"/>
          <w:szCs w:val="18"/>
        </w:rPr>
        <w:t>Marcel Sikora</w:t>
      </w:r>
    </w:p>
    <w:p w14:paraId="54D0CA09" w14:textId="1A05D818" w:rsidR="000350BF" w:rsidRPr="000A1E91" w:rsidRDefault="000350BF" w:rsidP="00C61B10">
      <w:pPr>
        <w:spacing w:after="0" w:line="240" w:lineRule="auto"/>
        <w:outlineLvl w:val="0"/>
        <w:rPr>
          <w:rFonts w:ascii="Times New Roman" w:hAnsi="Times New Roman"/>
          <w:b/>
          <w:bCs/>
          <w:i/>
        </w:rPr>
      </w:pPr>
      <w:r w:rsidRPr="000A1E91">
        <w:rPr>
          <w:rFonts w:ascii="Tahoma" w:hAnsi="Tahoma" w:cs="Tahoma"/>
          <w:b/>
          <w:sz w:val="18"/>
          <w:szCs w:val="18"/>
        </w:rPr>
        <w:t xml:space="preserve">                                                                                                                                  </w:t>
      </w:r>
      <w:r w:rsidR="003420DD">
        <w:rPr>
          <w:rFonts w:ascii="Tahoma" w:hAnsi="Tahoma" w:cs="Tahoma"/>
          <w:b/>
          <w:sz w:val="18"/>
          <w:szCs w:val="18"/>
        </w:rPr>
        <w:t xml:space="preserve">náměstek </w:t>
      </w:r>
      <w:r w:rsidRPr="000A1E91">
        <w:rPr>
          <w:rFonts w:ascii="Tahoma" w:hAnsi="Tahoma" w:cs="Tahoma"/>
          <w:b/>
          <w:sz w:val="18"/>
          <w:szCs w:val="18"/>
        </w:rPr>
        <w:t>primátor</w:t>
      </w:r>
      <w:r w:rsidR="003420DD">
        <w:rPr>
          <w:rFonts w:ascii="Tahoma" w:hAnsi="Tahoma" w:cs="Tahoma"/>
          <w:b/>
          <w:sz w:val="18"/>
          <w:szCs w:val="18"/>
        </w:rPr>
        <w:t>a</w:t>
      </w:r>
      <w:r w:rsidRPr="000A1E91">
        <w:rPr>
          <w:rFonts w:ascii="Times New Roman" w:hAnsi="Times New Roman"/>
          <w:b/>
          <w:i/>
          <w:sz w:val="20"/>
          <w:szCs w:val="20"/>
        </w:rPr>
        <w:t xml:space="preserve">    </w:t>
      </w:r>
      <w:r w:rsidRPr="000A1E91">
        <w:rPr>
          <w:rFonts w:ascii="Times New Roman" w:hAnsi="Times New Roman"/>
          <w:b/>
          <w:bCs/>
          <w:i/>
        </w:rPr>
        <w:t xml:space="preserve">                                                </w:t>
      </w:r>
    </w:p>
    <w:p w14:paraId="68E3AD62" w14:textId="77777777" w:rsidR="000350BF" w:rsidRPr="000A1E91" w:rsidRDefault="000350BF" w:rsidP="00C61B10">
      <w:pPr>
        <w:spacing w:after="0" w:line="240" w:lineRule="auto"/>
        <w:outlineLvl w:val="0"/>
        <w:rPr>
          <w:rFonts w:ascii="Tahoma" w:hAnsi="Tahoma" w:cs="Tahoma"/>
          <w:b/>
          <w:sz w:val="20"/>
          <w:szCs w:val="20"/>
        </w:rPr>
      </w:pPr>
    </w:p>
    <w:p w14:paraId="017F7AF2" w14:textId="652C0B4B" w:rsidR="000350BF" w:rsidRPr="000A1E91" w:rsidRDefault="000350BF" w:rsidP="000350BF">
      <w:pPr>
        <w:spacing w:after="0" w:line="240" w:lineRule="auto"/>
        <w:outlineLvl w:val="0"/>
        <w:rPr>
          <w:rFonts w:ascii="Tahoma" w:hAnsi="Tahoma" w:cs="Tahoma"/>
          <w:b/>
          <w:sz w:val="20"/>
          <w:szCs w:val="20"/>
        </w:rPr>
      </w:pPr>
      <w:r w:rsidRPr="000A1E91">
        <w:rPr>
          <w:rFonts w:ascii="Tahoma" w:hAnsi="Tahoma" w:cs="Tahoma"/>
          <w:b/>
          <w:sz w:val="20"/>
          <w:szCs w:val="20"/>
        </w:rPr>
        <w:t>ZASEDÁNÍ JE VEŘEJNÉ</w:t>
      </w:r>
    </w:p>
    <w:p w14:paraId="0464C623" w14:textId="77777777" w:rsidR="00062A7B" w:rsidRDefault="00062A7B" w:rsidP="000350BF">
      <w:pPr>
        <w:spacing w:after="0" w:line="240" w:lineRule="auto"/>
        <w:rPr>
          <w:rFonts w:ascii="Tahoma" w:hAnsi="Tahoma" w:cs="Tahoma"/>
          <w:b/>
          <w:sz w:val="18"/>
          <w:szCs w:val="18"/>
          <w:u w:val="single"/>
        </w:rPr>
      </w:pPr>
    </w:p>
    <w:p w14:paraId="70716575" w14:textId="77777777" w:rsidR="008E3940" w:rsidRDefault="008E3940" w:rsidP="000350BF">
      <w:pPr>
        <w:spacing w:after="0" w:line="240" w:lineRule="auto"/>
        <w:rPr>
          <w:rFonts w:ascii="Tahoma" w:hAnsi="Tahoma" w:cs="Tahoma"/>
          <w:b/>
          <w:sz w:val="18"/>
          <w:szCs w:val="18"/>
          <w:u w:val="single"/>
        </w:rPr>
      </w:pPr>
    </w:p>
    <w:sectPr w:rsidR="008E3940" w:rsidSect="002417DD">
      <w:footerReference w:type="default" r:id="rId8"/>
      <w:headerReference w:type="first" r:id="rId9"/>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738C19" w14:textId="77777777" w:rsidR="00C21AA8" w:rsidRDefault="00C21AA8" w:rsidP="00F1767D">
      <w:pPr>
        <w:spacing w:after="0" w:line="240" w:lineRule="auto"/>
      </w:pPr>
      <w:r>
        <w:separator/>
      </w:r>
    </w:p>
  </w:endnote>
  <w:endnote w:type="continuationSeparator" w:id="0">
    <w:p w14:paraId="64A86A39" w14:textId="77777777" w:rsidR="00C21AA8" w:rsidRDefault="00C21AA8" w:rsidP="00F176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720134"/>
      <w:docPartObj>
        <w:docPartGallery w:val="Page Numbers (Bottom of Page)"/>
        <w:docPartUnique/>
      </w:docPartObj>
    </w:sdtPr>
    <w:sdtContent>
      <w:p w14:paraId="27C970FD" w14:textId="060FD058" w:rsidR="00A87193" w:rsidRDefault="00A87193">
        <w:pPr>
          <w:pStyle w:val="Zpat"/>
          <w:jc w:val="center"/>
        </w:pPr>
        <w:r>
          <w:fldChar w:fldCharType="begin"/>
        </w:r>
        <w:r>
          <w:instrText>PAGE   \* MERGEFORMAT</w:instrText>
        </w:r>
        <w:r>
          <w:fldChar w:fldCharType="separate"/>
        </w:r>
        <w:r>
          <w:t>2</w:t>
        </w:r>
        <w:r>
          <w:fldChar w:fldCharType="end"/>
        </w:r>
      </w:p>
    </w:sdtContent>
  </w:sdt>
  <w:p w14:paraId="189A6ED4" w14:textId="77777777" w:rsidR="00A87193" w:rsidRDefault="00A8719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BAF1E" w14:textId="77777777" w:rsidR="00C21AA8" w:rsidRDefault="00C21AA8" w:rsidP="00F1767D">
      <w:pPr>
        <w:spacing w:after="0" w:line="240" w:lineRule="auto"/>
      </w:pPr>
      <w:r>
        <w:separator/>
      </w:r>
    </w:p>
  </w:footnote>
  <w:footnote w:type="continuationSeparator" w:id="0">
    <w:p w14:paraId="5B1C1052" w14:textId="77777777" w:rsidR="00C21AA8" w:rsidRDefault="00C21AA8" w:rsidP="00F176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87074D" w14:textId="7C0C50E1" w:rsidR="00E836C5" w:rsidRPr="002417DD" w:rsidRDefault="002417DD" w:rsidP="002417DD">
    <w:pPr>
      <w:pStyle w:val="Zhlav"/>
    </w:pPr>
    <w:r>
      <w:object w:dxaOrig="9453" w:dyaOrig="2973" w14:anchorId="2A683D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3pt;height:146.25pt">
          <v:imagedata r:id="rId1" o:title=""/>
        </v:shape>
        <o:OLEObject Type="Embed" ProgID="CorelDraw.Graphic.18" ShapeID="_x0000_i1025" DrawAspect="Content" ObjectID="_1849333942"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47BA2"/>
    <w:multiLevelType w:val="hybridMultilevel"/>
    <w:tmpl w:val="9A3A3740"/>
    <w:lvl w:ilvl="0" w:tplc="64660D10">
      <w:numFmt w:val="bullet"/>
      <w:lvlText w:val="-"/>
      <w:lvlJc w:val="left"/>
      <w:pPr>
        <w:ind w:left="720" w:hanging="360"/>
      </w:pPr>
      <w:rPr>
        <w:rFonts w:ascii="Aptos" w:eastAsia="Aptos" w:hAnsi="Aptos"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 w15:restartNumberingAfterBreak="0">
    <w:nsid w:val="079B6AB2"/>
    <w:multiLevelType w:val="hybridMultilevel"/>
    <w:tmpl w:val="A63E293C"/>
    <w:lvl w:ilvl="0" w:tplc="423C69A0">
      <w:numFmt w:val="bullet"/>
      <w:lvlText w:val="-"/>
      <w:lvlJc w:val="left"/>
      <w:pPr>
        <w:ind w:left="720" w:hanging="360"/>
      </w:pPr>
      <w:rPr>
        <w:rFonts w:ascii="Tahoma" w:eastAsia="Calibri"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 w15:restartNumberingAfterBreak="0">
    <w:nsid w:val="0B6E3CBC"/>
    <w:multiLevelType w:val="hybridMultilevel"/>
    <w:tmpl w:val="F516E426"/>
    <w:lvl w:ilvl="0" w:tplc="3A4E4B74">
      <w:numFmt w:val="bullet"/>
      <w:lvlText w:val="-"/>
      <w:lvlJc w:val="left"/>
      <w:pPr>
        <w:ind w:left="720" w:hanging="360"/>
      </w:pPr>
      <w:rPr>
        <w:rFonts w:ascii="Calibri" w:eastAsia="Calibri" w:hAnsi="Calibri" w:cs="Calibri"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3" w15:restartNumberingAfterBreak="0">
    <w:nsid w:val="1B39086B"/>
    <w:multiLevelType w:val="hybridMultilevel"/>
    <w:tmpl w:val="D5D4B456"/>
    <w:lvl w:ilvl="0" w:tplc="8D3840AE">
      <w:numFmt w:val="bullet"/>
      <w:lvlText w:val="-"/>
      <w:lvlJc w:val="left"/>
      <w:pPr>
        <w:ind w:left="405" w:hanging="360"/>
      </w:pPr>
      <w:rPr>
        <w:rFonts w:ascii="Calibri" w:eastAsia="Calibri" w:hAnsi="Calibri" w:cs="Calibri" w:hint="default"/>
      </w:rPr>
    </w:lvl>
    <w:lvl w:ilvl="1" w:tplc="04050003">
      <w:start w:val="1"/>
      <w:numFmt w:val="bullet"/>
      <w:lvlText w:val="o"/>
      <w:lvlJc w:val="left"/>
      <w:pPr>
        <w:ind w:left="1125" w:hanging="360"/>
      </w:pPr>
      <w:rPr>
        <w:rFonts w:ascii="Courier New" w:hAnsi="Courier New" w:cs="Courier New" w:hint="default"/>
      </w:rPr>
    </w:lvl>
    <w:lvl w:ilvl="2" w:tplc="04050005">
      <w:start w:val="1"/>
      <w:numFmt w:val="bullet"/>
      <w:lvlText w:val=""/>
      <w:lvlJc w:val="left"/>
      <w:pPr>
        <w:ind w:left="1845" w:hanging="360"/>
      </w:pPr>
      <w:rPr>
        <w:rFonts w:ascii="Wingdings" w:hAnsi="Wingdings" w:hint="default"/>
      </w:rPr>
    </w:lvl>
    <w:lvl w:ilvl="3" w:tplc="04050001">
      <w:start w:val="1"/>
      <w:numFmt w:val="bullet"/>
      <w:lvlText w:val=""/>
      <w:lvlJc w:val="left"/>
      <w:pPr>
        <w:ind w:left="2565" w:hanging="360"/>
      </w:pPr>
      <w:rPr>
        <w:rFonts w:ascii="Symbol" w:hAnsi="Symbol" w:hint="default"/>
      </w:rPr>
    </w:lvl>
    <w:lvl w:ilvl="4" w:tplc="04050003">
      <w:start w:val="1"/>
      <w:numFmt w:val="bullet"/>
      <w:lvlText w:val="o"/>
      <w:lvlJc w:val="left"/>
      <w:pPr>
        <w:ind w:left="3285" w:hanging="360"/>
      </w:pPr>
      <w:rPr>
        <w:rFonts w:ascii="Courier New" w:hAnsi="Courier New" w:cs="Courier New" w:hint="default"/>
      </w:rPr>
    </w:lvl>
    <w:lvl w:ilvl="5" w:tplc="04050005">
      <w:start w:val="1"/>
      <w:numFmt w:val="bullet"/>
      <w:lvlText w:val=""/>
      <w:lvlJc w:val="left"/>
      <w:pPr>
        <w:ind w:left="4005" w:hanging="360"/>
      </w:pPr>
      <w:rPr>
        <w:rFonts w:ascii="Wingdings" w:hAnsi="Wingdings" w:hint="default"/>
      </w:rPr>
    </w:lvl>
    <w:lvl w:ilvl="6" w:tplc="04050001">
      <w:start w:val="1"/>
      <w:numFmt w:val="bullet"/>
      <w:lvlText w:val=""/>
      <w:lvlJc w:val="left"/>
      <w:pPr>
        <w:ind w:left="4725" w:hanging="360"/>
      </w:pPr>
      <w:rPr>
        <w:rFonts w:ascii="Symbol" w:hAnsi="Symbol" w:hint="default"/>
      </w:rPr>
    </w:lvl>
    <w:lvl w:ilvl="7" w:tplc="04050003">
      <w:start w:val="1"/>
      <w:numFmt w:val="bullet"/>
      <w:lvlText w:val="o"/>
      <w:lvlJc w:val="left"/>
      <w:pPr>
        <w:ind w:left="5445" w:hanging="360"/>
      </w:pPr>
      <w:rPr>
        <w:rFonts w:ascii="Courier New" w:hAnsi="Courier New" w:cs="Courier New" w:hint="default"/>
      </w:rPr>
    </w:lvl>
    <w:lvl w:ilvl="8" w:tplc="04050005">
      <w:start w:val="1"/>
      <w:numFmt w:val="bullet"/>
      <w:lvlText w:val=""/>
      <w:lvlJc w:val="left"/>
      <w:pPr>
        <w:ind w:left="6165" w:hanging="360"/>
      </w:pPr>
      <w:rPr>
        <w:rFonts w:ascii="Wingdings" w:hAnsi="Wingdings" w:hint="default"/>
      </w:rPr>
    </w:lvl>
  </w:abstractNum>
  <w:abstractNum w:abstractNumId="4" w15:restartNumberingAfterBreak="0">
    <w:nsid w:val="22FC5D03"/>
    <w:multiLevelType w:val="hybridMultilevel"/>
    <w:tmpl w:val="3C7CB33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23936E67"/>
    <w:multiLevelType w:val="hybridMultilevel"/>
    <w:tmpl w:val="5782AFDA"/>
    <w:lvl w:ilvl="0" w:tplc="0BA04E26">
      <w:start w:val="1"/>
      <w:numFmt w:val="bullet"/>
      <w:lvlText w:val="-"/>
      <w:lvlJc w:val="left"/>
      <w:pPr>
        <w:ind w:left="720" w:hanging="360"/>
      </w:pPr>
      <w:rPr>
        <w:rFonts w:ascii="Tahoma" w:eastAsia="Calibri"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6" w15:restartNumberingAfterBreak="0">
    <w:nsid w:val="25E33C9F"/>
    <w:multiLevelType w:val="hybridMultilevel"/>
    <w:tmpl w:val="EC80A9FC"/>
    <w:lvl w:ilvl="0" w:tplc="01349A7C">
      <w:numFmt w:val="bullet"/>
      <w:lvlText w:val="-"/>
      <w:lvlJc w:val="left"/>
      <w:pPr>
        <w:ind w:left="720" w:hanging="360"/>
      </w:pPr>
      <w:rPr>
        <w:rFonts w:ascii="Tahoma" w:eastAsia="Aptos"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7" w15:restartNumberingAfterBreak="0">
    <w:nsid w:val="263C73D6"/>
    <w:multiLevelType w:val="hybridMultilevel"/>
    <w:tmpl w:val="ABCA0A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2D890D87"/>
    <w:multiLevelType w:val="hybridMultilevel"/>
    <w:tmpl w:val="B850544C"/>
    <w:lvl w:ilvl="0" w:tplc="04050001">
      <w:start w:val="1"/>
      <w:numFmt w:val="bullet"/>
      <w:lvlText w:val=""/>
      <w:lvlJc w:val="left"/>
      <w:pPr>
        <w:ind w:left="1080" w:hanging="360"/>
      </w:pPr>
      <w:rPr>
        <w:rFonts w:ascii="Symbol" w:hAnsi="Symbol" w:hint="default"/>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hint="default"/>
      </w:rPr>
    </w:lvl>
    <w:lvl w:ilvl="3" w:tplc="04050001">
      <w:start w:val="1"/>
      <w:numFmt w:val="bullet"/>
      <w:lvlText w:val=""/>
      <w:lvlJc w:val="left"/>
      <w:pPr>
        <w:ind w:left="3240" w:hanging="360"/>
      </w:pPr>
      <w:rPr>
        <w:rFonts w:ascii="Symbol" w:hAnsi="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hint="default"/>
      </w:rPr>
    </w:lvl>
    <w:lvl w:ilvl="6" w:tplc="04050001">
      <w:start w:val="1"/>
      <w:numFmt w:val="bullet"/>
      <w:lvlText w:val=""/>
      <w:lvlJc w:val="left"/>
      <w:pPr>
        <w:ind w:left="5400" w:hanging="360"/>
      </w:pPr>
      <w:rPr>
        <w:rFonts w:ascii="Symbol" w:hAnsi="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hint="default"/>
      </w:rPr>
    </w:lvl>
  </w:abstractNum>
  <w:abstractNum w:abstractNumId="9" w15:restartNumberingAfterBreak="0">
    <w:nsid w:val="2FFD4197"/>
    <w:multiLevelType w:val="hybridMultilevel"/>
    <w:tmpl w:val="0E8EB942"/>
    <w:lvl w:ilvl="0" w:tplc="62AE0E1E">
      <w:numFmt w:val="bullet"/>
      <w:lvlText w:val="-"/>
      <w:lvlJc w:val="left"/>
      <w:pPr>
        <w:ind w:left="720" w:hanging="360"/>
      </w:pPr>
      <w:rPr>
        <w:rFonts w:ascii="Tahoma" w:eastAsia="Aptos"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0" w15:restartNumberingAfterBreak="0">
    <w:nsid w:val="36286B14"/>
    <w:multiLevelType w:val="hybridMultilevel"/>
    <w:tmpl w:val="4718D6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38DE4D09"/>
    <w:multiLevelType w:val="hybridMultilevel"/>
    <w:tmpl w:val="2D06B51E"/>
    <w:lvl w:ilvl="0" w:tplc="9586AF94">
      <w:start w:val="1"/>
      <w:numFmt w:val="decimal"/>
      <w:lvlText w:val="%1)"/>
      <w:lvlJc w:val="left"/>
      <w:pPr>
        <w:ind w:left="720" w:hanging="360"/>
      </w:pPr>
      <w:rPr>
        <w:rFonts w:eastAsia="Aptos" w:cs="Times New Roman"/>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2" w15:restartNumberingAfterBreak="0">
    <w:nsid w:val="39694297"/>
    <w:multiLevelType w:val="multilevel"/>
    <w:tmpl w:val="CF5460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8F3640"/>
    <w:multiLevelType w:val="multilevel"/>
    <w:tmpl w:val="DBAA8A4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F306DE"/>
    <w:multiLevelType w:val="hybridMultilevel"/>
    <w:tmpl w:val="658C385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5" w15:restartNumberingAfterBreak="0">
    <w:nsid w:val="54091D4A"/>
    <w:multiLevelType w:val="hybridMultilevel"/>
    <w:tmpl w:val="FF6C705A"/>
    <w:lvl w:ilvl="0" w:tplc="1104471A">
      <w:numFmt w:val="bullet"/>
      <w:lvlText w:val="-"/>
      <w:lvlJc w:val="left"/>
      <w:pPr>
        <w:ind w:left="720" w:hanging="360"/>
      </w:pPr>
      <w:rPr>
        <w:rFonts w:ascii="Tahoma" w:eastAsia="Aptos"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16" w15:restartNumberingAfterBreak="0">
    <w:nsid w:val="573D000E"/>
    <w:multiLevelType w:val="hybridMultilevel"/>
    <w:tmpl w:val="DB445AD8"/>
    <w:lvl w:ilvl="0" w:tplc="04050011">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7" w15:restartNumberingAfterBreak="0">
    <w:nsid w:val="58F33C37"/>
    <w:multiLevelType w:val="hybridMultilevel"/>
    <w:tmpl w:val="DA22C688"/>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8" w15:restartNumberingAfterBreak="0">
    <w:nsid w:val="601A1851"/>
    <w:multiLevelType w:val="hybridMultilevel"/>
    <w:tmpl w:val="C0F648A0"/>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9" w15:restartNumberingAfterBreak="0">
    <w:nsid w:val="60707E77"/>
    <w:multiLevelType w:val="hybridMultilevel"/>
    <w:tmpl w:val="0B24ACB2"/>
    <w:lvl w:ilvl="0" w:tplc="2FEAB1DE">
      <w:start w:val="4"/>
      <w:numFmt w:val="bullet"/>
      <w:lvlText w:val="-"/>
      <w:lvlJc w:val="left"/>
      <w:pPr>
        <w:ind w:left="720" w:hanging="360"/>
      </w:pPr>
      <w:rPr>
        <w:rFonts w:ascii="Tahoma" w:eastAsia="Aptos"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0" w15:restartNumberingAfterBreak="0">
    <w:nsid w:val="60852070"/>
    <w:multiLevelType w:val="hybridMultilevel"/>
    <w:tmpl w:val="2B769502"/>
    <w:lvl w:ilvl="0" w:tplc="35208656">
      <w:numFmt w:val="bullet"/>
      <w:lvlText w:val="-"/>
      <w:lvlJc w:val="left"/>
      <w:pPr>
        <w:ind w:left="720" w:hanging="360"/>
      </w:pPr>
      <w:rPr>
        <w:rFonts w:ascii="Tahoma" w:eastAsia="Aptos"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1" w15:restartNumberingAfterBreak="0">
    <w:nsid w:val="6BB301EB"/>
    <w:multiLevelType w:val="hybridMultilevel"/>
    <w:tmpl w:val="85546A1E"/>
    <w:lvl w:ilvl="0" w:tplc="A7C26D4C">
      <w:numFmt w:val="bullet"/>
      <w:lvlText w:val="-"/>
      <w:lvlJc w:val="left"/>
      <w:pPr>
        <w:ind w:left="720" w:hanging="360"/>
      </w:pPr>
      <w:rPr>
        <w:rFonts w:ascii="Tahoma" w:eastAsia="Aptos"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2" w15:restartNumberingAfterBreak="0">
    <w:nsid w:val="6EC96BD6"/>
    <w:multiLevelType w:val="multilevel"/>
    <w:tmpl w:val="9F8A0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F9607B"/>
    <w:multiLevelType w:val="hybridMultilevel"/>
    <w:tmpl w:val="3D8A33A2"/>
    <w:lvl w:ilvl="0" w:tplc="E65CDEF0">
      <w:numFmt w:val="bullet"/>
      <w:lvlText w:val="-"/>
      <w:lvlJc w:val="left"/>
      <w:pPr>
        <w:ind w:left="720" w:hanging="360"/>
      </w:pPr>
      <w:rPr>
        <w:rFonts w:ascii="Tahoma" w:eastAsia="Calibri" w:hAnsi="Tahoma" w:cs="Tahoma"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abstractNum w:abstractNumId="24" w15:restartNumberingAfterBreak="0">
    <w:nsid w:val="743C0581"/>
    <w:multiLevelType w:val="hybridMultilevel"/>
    <w:tmpl w:val="ABCA0A8C"/>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5" w15:restartNumberingAfterBreak="0">
    <w:nsid w:val="7A1E1441"/>
    <w:multiLevelType w:val="hybridMultilevel"/>
    <w:tmpl w:val="30B29B38"/>
    <w:lvl w:ilvl="0" w:tplc="BF4EB8AC">
      <w:numFmt w:val="bullet"/>
      <w:lvlText w:val="-"/>
      <w:lvlJc w:val="left"/>
      <w:pPr>
        <w:ind w:left="420" w:hanging="360"/>
      </w:pPr>
      <w:rPr>
        <w:rFonts w:ascii="Tahoma" w:eastAsia="Calibri" w:hAnsi="Tahoma" w:cs="Tahoma" w:hint="default"/>
      </w:rPr>
    </w:lvl>
    <w:lvl w:ilvl="1" w:tplc="04050003">
      <w:start w:val="1"/>
      <w:numFmt w:val="bullet"/>
      <w:lvlText w:val="o"/>
      <w:lvlJc w:val="left"/>
      <w:pPr>
        <w:ind w:left="1140" w:hanging="360"/>
      </w:pPr>
      <w:rPr>
        <w:rFonts w:ascii="Courier New" w:hAnsi="Courier New" w:cs="Courier New" w:hint="default"/>
      </w:rPr>
    </w:lvl>
    <w:lvl w:ilvl="2" w:tplc="04050005">
      <w:start w:val="1"/>
      <w:numFmt w:val="bullet"/>
      <w:lvlText w:val=""/>
      <w:lvlJc w:val="left"/>
      <w:pPr>
        <w:ind w:left="1860" w:hanging="360"/>
      </w:pPr>
      <w:rPr>
        <w:rFonts w:ascii="Wingdings" w:hAnsi="Wingdings" w:hint="default"/>
      </w:rPr>
    </w:lvl>
    <w:lvl w:ilvl="3" w:tplc="04050001">
      <w:start w:val="1"/>
      <w:numFmt w:val="bullet"/>
      <w:lvlText w:val=""/>
      <w:lvlJc w:val="left"/>
      <w:pPr>
        <w:ind w:left="2580" w:hanging="360"/>
      </w:pPr>
      <w:rPr>
        <w:rFonts w:ascii="Symbol" w:hAnsi="Symbol" w:hint="default"/>
      </w:rPr>
    </w:lvl>
    <w:lvl w:ilvl="4" w:tplc="04050003">
      <w:start w:val="1"/>
      <w:numFmt w:val="bullet"/>
      <w:lvlText w:val="o"/>
      <w:lvlJc w:val="left"/>
      <w:pPr>
        <w:ind w:left="3300" w:hanging="360"/>
      </w:pPr>
      <w:rPr>
        <w:rFonts w:ascii="Courier New" w:hAnsi="Courier New" w:cs="Courier New" w:hint="default"/>
      </w:rPr>
    </w:lvl>
    <w:lvl w:ilvl="5" w:tplc="04050005">
      <w:start w:val="1"/>
      <w:numFmt w:val="bullet"/>
      <w:lvlText w:val=""/>
      <w:lvlJc w:val="left"/>
      <w:pPr>
        <w:ind w:left="4020" w:hanging="360"/>
      </w:pPr>
      <w:rPr>
        <w:rFonts w:ascii="Wingdings" w:hAnsi="Wingdings" w:hint="default"/>
      </w:rPr>
    </w:lvl>
    <w:lvl w:ilvl="6" w:tplc="04050001">
      <w:start w:val="1"/>
      <w:numFmt w:val="bullet"/>
      <w:lvlText w:val=""/>
      <w:lvlJc w:val="left"/>
      <w:pPr>
        <w:ind w:left="4740" w:hanging="360"/>
      </w:pPr>
      <w:rPr>
        <w:rFonts w:ascii="Symbol" w:hAnsi="Symbol" w:hint="default"/>
      </w:rPr>
    </w:lvl>
    <w:lvl w:ilvl="7" w:tplc="04050003">
      <w:start w:val="1"/>
      <w:numFmt w:val="bullet"/>
      <w:lvlText w:val="o"/>
      <w:lvlJc w:val="left"/>
      <w:pPr>
        <w:ind w:left="5460" w:hanging="360"/>
      </w:pPr>
      <w:rPr>
        <w:rFonts w:ascii="Courier New" w:hAnsi="Courier New" w:cs="Courier New" w:hint="default"/>
      </w:rPr>
    </w:lvl>
    <w:lvl w:ilvl="8" w:tplc="04050005">
      <w:start w:val="1"/>
      <w:numFmt w:val="bullet"/>
      <w:lvlText w:val=""/>
      <w:lvlJc w:val="left"/>
      <w:pPr>
        <w:ind w:left="6180" w:hanging="360"/>
      </w:pPr>
      <w:rPr>
        <w:rFonts w:ascii="Wingdings" w:hAnsi="Wingdings" w:hint="default"/>
      </w:rPr>
    </w:lvl>
  </w:abstractNum>
  <w:abstractNum w:abstractNumId="26" w15:restartNumberingAfterBreak="0">
    <w:nsid w:val="7DD809C3"/>
    <w:multiLevelType w:val="multilevel"/>
    <w:tmpl w:val="6456C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2208231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4138076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418671134">
    <w:abstractNumId w:val="7"/>
  </w:num>
  <w:num w:numId="4" w16cid:durableId="379475295">
    <w:abstractNumId w:val="24"/>
  </w:num>
  <w:num w:numId="5" w16cid:durableId="1812016704">
    <w:abstractNumId w:val="26"/>
  </w:num>
  <w:num w:numId="6" w16cid:durableId="131787626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14539992">
    <w:abstractNumId w:val="2"/>
  </w:num>
  <w:num w:numId="8" w16cid:durableId="407384723">
    <w:abstractNumId w:val="23"/>
  </w:num>
  <w:num w:numId="9" w16cid:durableId="1970552320">
    <w:abstractNumId w:val="3"/>
  </w:num>
  <w:num w:numId="10" w16cid:durableId="1925264802">
    <w:abstractNumId w:val="0"/>
  </w:num>
  <w:num w:numId="11" w16cid:durableId="6646273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955062782">
    <w:abstractNumId w:val="2"/>
  </w:num>
  <w:num w:numId="13" w16cid:durableId="935750201">
    <w:abstractNumId w:val="12"/>
  </w:num>
  <w:num w:numId="14" w16cid:durableId="77629550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51797732">
    <w:abstractNumId w:val="5"/>
  </w:num>
  <w:num w:numId="16" w16cid:durableId="381566416">
    <w:abstractNumId w:val="19"/>
  </w:num>
  <w:num w:numId="17" w16cid:durableId="157361695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920278">
    <w:abstractNumId w:val="9"/>
  </w:num>
  <w:num w:numId="19" w16cid:durableId="135419695">
    <w:abstractNumId w:val="14"/>
  </w:num>
  <w:num w:numId="20" w16cid:durableId="236481560">
    <w:abstractNumId w:val="8"/>
  </w:num>
  <w:num w:numId="21" w16cid:durableId="289242534">
    <w:abstractNumId w:val="1"/>
  </w:num>
  <w:num w:numId="22" w16cid:durableId="1876114698">
    <w:abstractNumId w:val="20"/>
  </w:num>
  <w:num w:numId="23" w16cid:durableId="1002011028">
    <w:abstractNumId w:val="2"/>
  </w:num>
  <w:num w:numId="24" w16cid:durableId="852189347">
    <w:abstractNumId w:val="2"/>
  </w:num>
  <w:num w:numId="25" w16cid:durableId="94790302">
    <w:abstractNumId w:val="22"/>
  </w:num>
  <w:num w:numId="26" w16cid:durableId="1180317391">
    <w:abstractNumId w:val="6"/>
  </w:num>
  <w:num w:numId="27" w16cid:durableId="1304116394">
    <w:abstractNumId w:val="25"/>
  </w:num>
  <w:num w:numId="28" w16cid:durableId="1994531042">
    <w:abstractNumId w:val="13"/>
  </w:num>
  <w:num w:numId="29" w16cid:durableId="295532639">
    <w:abstractNumId w:val="21"/>
  </w:num>
  <w:num w:numId="30" w16cid:durableId="1623463235">
    <w:abstractNumId w:val="15"/>
  </w:num>
  <w:num w:numId="31" w16cid:durableId="181143276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767D"/>
    <w:rsid w:val="00003707"/>
    <w:rsid w:val="00004407"/>
    <w:rsid w:val="0001093A"/>
    <w:rsid w:val="00010DFF"/>
    <w:rsid w:val="00013E4E"/>
    <w:rsid w:val="00014A9D"/>
    <w:rsid w:val="00016444"/>
    <w:rsid w:val="000204E3"/>
    <w:rsid w:val="0002064D"/>
    <w:rsid w:val="00020C60"/>
    <w:rsid w:val="000227CB"/>
    <w:rsid w:val="00022C92"/>
    <w:rsid w:val="000310D0"/>
    <w:rsid w:val="000350BF"/>
    <w:rsid w:val="00035E99"/>
    <w:rsid w:val="00043C23"/>
    <w:rsid w:val="00044A58"/>
    <w:rsid w:val="00044B3B"/>
    <w:rsid w:val="0005235A"/>
    <w:rsid w:val="000525A7"/>
    <w:rsid w:val="00052BA8"/>
    <w:rsid w:val="00052C41"/>
    <w:rsid w:val="00061DB5"/>
    <w:rsid w:val="00062A7B"/>
    <w:rsid w:val="00066947"/>
    <w:rsid w:val="00067193"/>
    <w:rsid w:val="0007295F"/>
    <w:rsid w:val="000765C1"/>
    <w:rsid w:val="00077718"/>
    <w:rsid w:val="000804FD"/>
    <w:rsid w:val="000810F0"/>
    <w:rsid w:val="00086F97"/>
    <w:rsid w:val="0008747E"/>
    <w:rsid w:val="00090A50"/>
    <w:rsid w:val="00091715"/>
    <w:rsid w:val="00091B4D"/>
    <w:rsid w:val="0009268F"/>
    <w:rsid w:val="00093DB3"/>
    <w:rsid w:val="00095B17"/>
    <w:rsid w:val="000A0D9B"/>
    <w:rsid w:val="000A1666"/>
    <w:rsid w:val="000A1E91"/>
    <w:rsid w:val="000A2F44"/>
    <w:rsid w:val="000A4636"/>
    <w:rsid w:val="000A6C59"/>
    <w:rsid w:val="000A7188"/>
    <w:rsid w:val="000A72C3"/>
    <w:rsid w:val="000B0C39"/>
    <w:rsid w:val="000B1352"/>
    <w:rsid w:val="000B1FC3"/>
    <w:rsid w:val="000B4033"/>
    <w:rsid w:val="000B4893"/>
    <w:rsid w:val="000B7AF3"/>
    <w:rsid w:val="000C077F"/>
    <w:rsid w:val="000C189B"/>
    <w:rsid w:val="000C3185"/>
    <w:rsid w:val="000C3F0E"/>
    <w:rsid w:val="000C4180"/>
    <w:rsid w:val="000C4E0F"/>
    <w:rsid w:val="000C5405"/>
    <w:rsid w:val="000C5F29"/>
    <w:rsid w:val="000C6A43"/>
    <w:rsid w:val="000D0964"/>
    <w:rsid w:val="000D1FF4"/>
    <w:rsid w:val="000D2BCB"/>
    <w:rsid w:val="000D318E"/>
    <w:rsid w:val="000D74AE"/>
    <w:rsid w:val="000E0295"/>
    <w:rsid w:val="000E1A21"/>
    <w:rsid w:val="000E1B0F"/>
    <w:rsid w:val="000E5717"/>
    <w:rsid w:val="000E64F6"/>
    <w:rsid w:val="000F024C"/>
    <w:rsid w:val="000F0487"/>
    <w:rsid w:val="000F1B1E"/>
    <w:rsid w:val="000F26B7"/>
    <w:rsid w:val="000F29ED"/>
    <w:rsid w:val="000F40F0"/>
    <w:rsid w:val="00101004"/>
    <w:rsid w:val="00101FA3"/>
    <w:rsid w:val="001030D8"/>
    <w:rsid w:val="001120A5"/>
    <w:rsid w:val="00113491"/>
    <w:rsid w:val="00114E38"/>
    <w:rsid w:val="00116906"/>
    <w:rsid w:val="00122D90"/>
    <w:rsid w:val="001242BD"/>
    <w:rsid w:val="001273A3"/>
    <w:rsid w:val="00130F24"/>
    <w:rsid w:val="0013162C"/>
    <w:rsid w:val="00131FB6"/>
    <w:rsid w:val="00133079"/>
    <w:rsid w:val="00134F1E"/>
    <w:rsid w:val="0013557D"/>
    <w:rsid w:val="001360B7"/>
    <w:rsid w:val="0013655E"/>
    <w:rsid w:val="00141FA4"/>
    <w:rsid w:val="00145AAD"/>
    <w:rsid w:val="00150273"/>
    <w:rsid w:val="00151086"/>
    <w:rsid w:val="0015476F"/>
    <w:rsid w:val="00155208"/>
    <w:rsid w:val="00155C2A"/>
    <w:rsid w:val="00156B49"/>
    <w:rsid w:val="001618BA"/>
    <w:rsid w:val="0016364B"/>
    <w:rsid w:val="00164069"/>
    <w:rsid w:val="001648FF"/>
    <w:rsid w:val="00167638"/>
    <w:rsid w:val="001730C5"/>
    <w:rsid w:val="00175FBE"/>
    <w:rsid w:val="0018302A"/>
    <w:rsid w:val="001843A2"/>
    <w:rsid w:val="00185874"/>
    <w:rsid w:val="00186A21"/>
    <w:rsid w:val="001914B9"/>
    <w:rsid w:val="00191ABB"/>
    <w:rsid w:val="001944A5"/>
    <w:rsid w:val="00194660"/>
    <w:rsid w:val="00194E1D"/>
    <w:rsid w:val="001961AC"/>
    <w:rsid w:val="0019671F"/>
    <w:rsid w:val="00196767"/>
    <w:rsid w:val="001975AD"/>
    <w:rsid w:val="00197A20"/>
    <w:rsid w:val="00197B11"/>
    <w:rsid w:val="001A0DC3"/>
    <w:rsid w:val="001A18B4"/>
    <w:rsid w:val="001A1F69"/>
    <w:rsid w:val="001A278A"/>
    <w:rsid w:val="001A291D"/>
    <w:rsid w:val="001A3E06"/>
    <w:rsid w:val="001A4235"/>
    <w:rsid w:val="001A43E8"/>
    <w:rsid w:val="001A4AEE"/>
    <w:rsid w:val="001B0363"/>
    <w:rsid w:val="001B2015"/>
    <w:rsid w:val="001B2072"/>
    <w:rsid w:val="001B429C"/>
    <w:rsid w:val="001B4316"/>
    <w:rsid w:val="001B7C21"/>
    <w:rsid w:val="001C1903"/>
    <w:rsid w:val="001C31B0"/>
    <w:rsid w:val="001C3CB1"/>
    <w:rsid w:val="001C72A4"/>
    <w:rsid w:val="001C7A96"/>
    <w:rsid w:val="001C7CC7"/>
    <w:rsid w:val="001D070F"/>
    <w:rsid w:val="001D2873"/>
    <w:rsid w:val="001D3501"/>
    <w:rsid w:val="001D396F"/>
    <w:rsid w:val="001D56F4"/>
    <w:rsid w:val="001D7309"/>
    <w:rsid w:val="001E0211"/>
    <w:rsid w:val="001E1AB4"/>
    <w:rsid w:val="001E36B7"/>
    <w:rsid w:val="001E40D7"/>
    <w:rsid w:val="001E5E26"/>
    <w:rsid w:val="001E6355"/>
    <w:rsid w:val="001E6E28"/>
    <w:rsid w:val="001F0060"/>
    <w:rsid w:val="001F047E"/>
    <w:rsid w:val="001F1606"/>
    <w:rsid w:val="001F3D1B"/>
    <w:rsid w:val="001F43F5"/>
    <w:rsid w:val="001F6B95"/>
    <w:rsid w:val="001F726E"/>
    <w:rsid w:val="00201FA7"/>
    <w:rsid w:val="00204BB0"/>
    <w:rsid w:val="00204EFA"/>
    <w:rsid w:val="00205C48"/>
    <w:rsid w:val="0020640E"/>
    <w:rsid w:val="00206C97"/>
    <w:rsid w:val="002128D7"/>
    <w:rsid w:val="00213618"/>
    <w:rsid w:val="00214B46"/>
    <w:rsid w:val="00214E59"/>
    <w:rsid w:val="002161A3"/>
    <w:rsid w:val="00217AAA"/>
    <w:rsid w:val="00220156"/>
    <w:rsid w:val="00220C6D"/>
    <w:rsid w:val="002215E9"/>
    <w:rsid w:val="00222D8A"/>
    <w:rsid w:val="00222E8D"/>
    <w:rsid w:val="002231E4"/>
    <w:rsid w:val="0022327B"/>
    <w:rsid w:val="00223767"/>
    <w:rsid w:val="0022391E"/>
    <w:rsid w:val="00224E2F"/>
    <w:rsid w:val="00225BF7"/>
    <w:rsid w:val="00230109"/>
    <w:rsid w:val="00230A96"/>
    <w:rsid w:val="00231A04"/>
    <w:rsid w:val="00231B10"/>
    <w:rsid w:val="00232913"/>
    <w:rsid w:val="00235061"/>
    <w:rsid w:val="00235EBB"/>
    <w:rsid w:val="002365E8"/>
    <w:rsid w:val="0023765A"/>
    <w:rsid w:val="002417DD"/>
    <w:rsid w:val="00241E86"/>
    <w:rsid w:val="00242ED5"/>
    <w:rsid w:val="00243E13"/>
    <w:rsid w:val="0024417E"/>
    <w:rsid w:val="0024499B"/>
    <w:rsid w:val="00246558"/>
    <w:rsid w:val="0024701E"/>
    <w:rsid w:val="00250908"/>
    <w:rsid w:val="00251121"/>
    <w:rsid w:val="0025227B"/>
    <w:rsid w:val="00255979"/>
    <w:rsid w:val="002571B6"/>
    <w:rsid w:val="002609D7"/>
    <w:rsid w:val="00260F2B"/>
    <w:rsid w:val="00263C54"/>
    <w:rsid w:val="002657EE"/>
    <w:rsid w:val="0026587B"/>
    <w:rsid w:val="00267F0B"/>
    <w:rsid w:val="0027079C"/>
    <w:rsid w:val="00270811"/>
    <w:rsid w:val="0027100E"/>
    <w:rsid w:val="00272333"/>
    <w:rsid w:val="00275FF0"/>
    <w:rsid w:val="00276102"/>
    <w:rsid w:val="00276EEC"/>
    <w:rsid w:val="0027727F"/>
    <w:rsid w:val="0027788A"/>
    <w:rsid w:val="00280CD3"/>
    <w:rsid w:val="00280FB4"/>
    <w:rsid w:val="00281BD9"/>
    <w:rsid w:val="002827C9"/>
    <w:rsid w:val="00283F00"/>
    <w:rsid w:val="002916F2"/>
    <w:rsid w:val="0029216F"/>
    <w:rsid w:val="002924F1"/>
    <w:rsid w:val="002940F2"/>
    <w:rsid w:val="00296FC8"/>
    <w:rsid w:val="002A0AF0"/>
    <w:rsid w:val="002A1023"/>
    <w:rsid w:val="002A46E2"/>
    <w:rsid w:val="002A5C0B"/>
    <w:rsid w:val="002A6DCD"/>
    <w:rsid w:val="002A7A31"/>
    <w:rsid w:val="002A7EDD"/>
    <w:rsid w:val="002B195F"/>
    <w:rsid w:val="002B2C79"/>
    <w:rsid w:val="002B333B"/>
    <w:rsid w:val="002B39B4"/>
    <w:rsid w:val="002B6039"/>
    <w:rsid w:val="002B738E"/>
    <w:rsid w:val="002C113D"/>
    <w:rsid w:val="002C370E"/>
    <w:rsid w:val="002C38CA"/>
    <w:rsid w:val="002C3BF6"/>
    <w:rsid w:val="002C5840"/>
    <w:rsid w:val="002C7FFA"/>
    <w:rsid w:val="002D1D7B"/>
    <w:rsid w:val="002D2D7D"/>
    <w:rsid w:val="002D3935"/>
    <w:rsid w:val="002D43A0"/>
    <w:rsid w:val="002D4F88"/>
    <w:rsid w:val="002D5417"/>
    <w:rsid w:val="002D6657"/>
    <w:rsid w:val="002D6CC6"/>
    <w:rsid w:val="002D793B"/>
    <w:rsid w:val="002D7A3D"/>
    <w:rsid w:val="002E7927"/>
    <w:rsid w:val="002F07B9"/>
    <w:rsid w:val="002F0FF3"/>
    <w:rsid w:val="002F16BF"/>
    <w:rsid w:val="002F387B"/>
    <w:rsid w:val="002F39C3"/>
    <w:rsid w:val="002F4972"/>
    <w:rsid w:val="002F5247"/>
    <w:rsid w:val="002F6B97"/>
    <w:rsid w:val="002F7AA8"/>
    <w:rsid w:val="00300030"/>
    <w:rsid w:val="003038B1"/>
    <w:rsid w:val="00303E03"/>
    <w:rsid w:val="00306F00"/>
    <w:rsid w:val="003070FF"/>
    <w:rsid w:val="00310803"/>
    <w:rsid w:val="0031336C"/>
    <w:rsid w:val="00314507"/>
    <w:rsid w:val="00314917"/>
    <w:rsid w:val="00315D7E"/>
    <w:rsid w:val="00317044"/>
    <w:rsid w:val="00317661"/>
    <w:rsid w:val="0031767D"/>
    <w:rsid w:val="00317934"/>
    <w:rsid w:val="00321098"/>
    <w:rsid w:val="00321740"/>
    <w:rsid w:val="00322FF8"/>
    <w:rsid w:val="00330910"/>
    <w:rsid w:val="00330B8E"/>
    <w:rsid w:val="00330F08"/>
    <w:rsid w:val="003325A3"/>
    <w:rsid w:val="00333C70"/>
    <w:rsid w:val="00335975"/>
    <w:rsid w:val="00337226"/>
    <w:rsid w:val="00337C32"/>
    <w:rsid w:val="0034189D"/>
    <w:rsid w:val="003420DD"/>
    <w:rsid w:val="00342B26"/>
    <w:rsid w:val="00344348"/>
    <w:rsid w:val="00345B9B"/>
    <w:rsid w:val="00345D08"/>
    <w:rsid w:val="003468C5"/>
    <w:rsid w:val="003469BE"/>
    <w:rsid w:val="00351565"/>
    <w:rsid w:val="00354E95"/>
    <w:rsid w:val="00357A8A"/>
    <w:rsid w:val="0036026F"/>
    <w:rsid w:val="0036310C"/>
    <w:rsid w:val="00363734"/>
    <w:rsid w:val="00364F9A"/>
    <w:rsid w:val="00367A15"/>
    <w:rsid w:val="00371789"/>
    <w:rsid w:val="003736AD"/>
    <w:rsid w:val="0038133C"/>
    <w:rsid w:val="00381B5B"/>
    <w:rsid w:val="00384549"/>
    <w:rsid w:val="003857F2"/>
    <w:rsid w:val="003903D5"/>
    <w:rsid w:val="0039084E"/>
    <w:rsid w:val="003937CC"/>
    <w:rsid w:val="00396C9A"/>
    <w:rsid w:val="00396FFA"/>
    <w:rsid w:val="003A1783"/>
    <w:rsid w:val="003A1FF2"/>
    <w:rsid w:val="003A2E1E"/>
    <w:rsid w:val="003A370F"/>
    <w:rsid w:val="003B0EC8"/>
    <w:rsid w:val="003B1CE3"/>
    <w:rsid w:val="003B1E7D"/>
    <w:rsid w:val="003B2A5E"/>
    <w:rsid w:val="003B3A31"/>
    <w:rsid w:val="003B3D0D"/>
    <w:rsid w:val="003B4120"/>
    <w:rsid w:val="003B51E9"/>
    <w:rsid w:val="003B6A16"/>
    <w:rsid w:val="003C18A1"/>
    <w:rsid w:val="003C3CD3"/>
    <w:rsid w:val="003C53E0"/>
    <w:rsid w:val="003D01A5"/>
    <w:rsid w:val="003D210C"/>
    <w:rsid w:val="003D239E"/>
    <w:rsid w:val="003D32B8"/>
    <w:rsid w:val="003D45CC"/>
    <w:rsid w:val="003D4D6A"/>
    <w:rsid w:val="003D4EB5"/>
    <w:rsid w:val="003D5ED6"/>
    <w:rsid w:val="003E08BF"/>
    <w:rsid w:val="003E1034"/>
    <w:rsid w:val="003E1505"/>
    <w:rsid w:val="003E19C0"/>
    <w:rsid w:val="003E31D5"/>
    <w:rsid w:val="003E428A"/>
    <w:rsid w:val="003E4B9E"/>
    <w:rsid w:val="003E5255"/>
    <w:rsid w:val="003E6104"/>
    <w:rsid w:val="003E79E3"/>
    <w:rsid w:val="003F389F"/>
    <w:rsid w:val="003F68E5"/>
    <w:rsid w:val="004009AD"/>
    <w:rsid w:val="004025CD"/>
    <w:rsid w:val="00405B8C"/>
    <w:rsid w:val="00406397"/>
    <w:rsid w:val="00406588"/>
    <w:rsid w:val="004164D3"/>
    <w:rsid w:val="004169EF"/>
    <w:rsid w:val="00417484"/>
    <w:rsid w:val="0042238B"/>
    <w:rsid w:val="00426602"/>
    <w:rsid w:val="004318F1"/>
    <w:rsid w:val="00432D13"/>
    <w:rsid w:val="00433F3D"/>
    <w:rsid w:val="00435412"/>
    <w:rsid w:val="00436F9E"/>
    <w:rsid w:val="00437680"/>
    <w:rsid w:val="00444301"/>
    <w:rsid w:val="00444DCE"/>
    <w:rsid w:val="00445105"/>
    <w:rsid w:val="00446649"/>
    <w:rsid w:val="004474DD"/>
    <w:rsid w:val="00447D1E"/>
    <w:rsid w:val="00455FA3"/>
    <w:rsid w:val="00456D0B"/>
    <w:rsid w:val="00456E8E"/>
    <w:rsid w:val="00463C03"/>
    <w:rsid w:val="00463F8C"/>
    <w:rsid w:val="00465D45"/>
    <w:rsid w:val="00465FD3"/>
    <w:rsid w:val="00467710"/>
    <w:rsid w:val="004700EC"/>
    <w:rsid w:val="0047042C"/>
    <w:rsid w:val="00470736"/>
    <w:rsid w:val="00470C40"/>
    <w:rsid w:val="00470EB1"/>
    <w:rsid w:val="00472D76"/>
    <w:rsid w:val="0047306E"/>
    <w:rsid w:val="00475F78"/>
    <w:rsid w:val="0048052C"/>
    <w:rsid w:val="004872C2"/>
    <w:rsid w:val="00492161"/>
    <w:rsid w:val="00493E54"/>
    <w:rsid w:val="00494003"/>
    <w:rsid w:val="004966FA"/>
    <w:rsid w:val="00496F11"/>
    <w:rsid w:val="00497C5B"/>
    <w:rsid w:val="004A05D2"/>
    <w:rsid w:val="004A1DD3"/>
    <w:rsid w:val="004A1EAD"/>
    <w:rsid w:val="004A2393"/>
    <w:rsid w:val="004A25F0"/>
    <w:rsid w:val="004A4385"/>
    <w:rsid w:val="004A5078"/>
    <w:rsid w:val="004A586A"/>
    <w:rsid w:val="004A5AAC"/>
    <w:rsid w:val="004B02FB"/>
    <w:rsid w:val="004B1F0A"/>
    <w:rsid w:val="004B2408"/>
    <w:rsid w:val="004B29BB"/>
    <w:rsid w:val="004B2B81"/>
    <w:rsid w:val="004B4D03"/>
    <w:rsid w:val="004B4E2F"/>
    <w:rsid w:val="004B51EF"/>
    <w:rsid w:val="004B60BA"/>
    <w:rsid w:val="004B6856"/>
    <w:rsid w:val="004C07D7"/>
    <w:rsid w:val="004C0D90"/>
    <w:rsid w:val="004C1833"/>
    <w:rsid w:val="004C1D4E"/>
    <w:rsid w:val="004C2859"/>
    <w:rsid w:val="004C3D41"/>
    <w:rsid w:val="004C3DC0"/>
    <w:rsid w:val="004C5063"/>
    <w:rsid w:val="004C5965"/>
    <w:rsid w:val="004C662D"/>
    <w:rsid w:val="004D064D"/>
    <w:rsid w:val="004D06DA"/>
    <w:rsid w:val="004D0A04"/>
    <w:rsid w:val="004D14C0"/>
    <w:rsid w:val="004D1D24"/>
    <w:rsid w:val="004D1EE1"/>
    <w:rsid w:val="004D2ABC"/>
    <w:rsid w:val="004D41F6"/>
    <w:rsid w:val="004D4F18"/>
    <w:rsid w:val="004D613A"/>
    <w:rsid w:val="004D6664"/>
    <w:rsid w:val="004D763F"/>
    <w:rsid w:val="004E0096"/>
    <w:rsid w:val="004E0B0A"/>
    <w:rsid w:val="004E1288"/>
    <w:rsid w:val="004E1A42"/>
    <w:rsid w:val="004E31A9"/>
    <w:rsid w:val="004E40BB"/>
    <w:rsid w:val="004E4358"/>
    <w:rsid w:val="004E444F"/>
    <w:rsid w:val="004E4F8E"/>
    <w:rsid w:val="004E573C"/>
    <w:rsid w:val="004E5C9C"/>
    <w:rsid w:val="004E7638"/>
    <w:rsid w:val="004F29B8"/>
    <w:rsid w:val="004F2EB0"/>
    <w:rsid w:val="004F4A2A"/>
    <w:rsid w:val="004F5EDF"/>
    <w:rsid w:val="005001B9"/>
    <w:rsid w:val="005014F7"/>
    <w:rsid w:val="005018C5"/>
    <w:rsid w:val="005019C8"/>
    <w:rsid w:val="00501C3C"/>
    <w:rsid w:val="00503D25"/>
    <w:rsid w:val="00504A1F"/>
    <w:rsid w:val="00513061"/>
    <w:rsid w:val="00513C73"/>
    <w:rsid w:val="00515C53"/>
    <w:rsid w:val="0051605A"/>
    <w:rsid w:val="00524864"/>
    <w:rsid w:val="00524B17"/>
    <w:rsid w:val="005270BC"/>
    <w:rsid w:val="00531A00"/>
    <w:rsid w:val="00532152"/>
    <w:rsid w:val="005335AD"/>
    <w:rsid w:val="00533E8C"/>
    <w:rsid w:val="0053548B"/>
    <w:rsid w:val="005355D0"/>
    <w:rsid w:val="00535A3D"/>
    <w:rsid w:val="00540BD2"/>
    <w:rsid w:val="005413A8"/>
    <w:rsid w:val="00541CE5"/>
    <w:rsid w:val="00542C84"/>
    <w:rsid w:val="00553D00"/>
    <w:rsid w:val="00554170"/>
    <w:rsid w:val="00554D19"/>
    <w:rsid w:val="0055592A"/>
    <w:rsid w:val="0055603D"/>
    <w:rsid w:val="005565AB"/>
    <w:rsid w:val="005565C0"/>
    <w:rsid w:val="005609D6"/>
    <w:rsid w:val="0056472A"/>
    <w:rsid w:val="00566147"/>
    <w:rsid w:val="005670F1"/>
    <w:rsid w:val="005753DF"/>
    <w:rsid w:val="00576155"/>
    <w:rsid w:val="00576AE7"/>
    <w:rsid w:val="00576C5C"/>
    <w:rsid w:val="00580518"/>
    <w:rsid w:val="00580B0F"/>
    <w:rsid w:val="005812FD"/>
    <w:rsid w:val="00582EBD"/>
    <w:rsid w:val="00583B7A"/>
    <w:rsid w:val="00583B90"/>
    <w:rsid w:val="00587D54"/>
    <w:rsid w:val="00590806"/>
    <w:rsid w:val="005915BD"/>
    <w:rsid w:val="00591E0B"/>
    <w:rsid w:val="00591E46"/>
    <w:rsid w:val="005932CD"/>
    <w:rsid w:val="00593552"/>
    <w:rsid w:val="005957DF"/>
    <w:rsid w:val="00596529"/>
    <w:rsid w:val="00596B8C"/>
    <w:rsid w:val="005A22B7"/>
    <w:rsid w:val="005A4023"/>
    <w:rsid w:val="005A42C2"/>
    <w:rsid w:val="005A7E0A"/>
    <w:rsid w:val="005B01D5"/>
    <w:rsid w:val="005B309B"/>
    <w:rsid w:val="005B4C20"/>
    <w:rsid w:val="005B725F"/>
    <w:rsid w:val="005C62B0"/>
    <w:rsid w:val="005C6B01"/>
    <w:rsid w:val="005D28C6"/>
    <w:rsid w:val="005D2A39"/>
    <w:rsid w:val="005D4FAE"/>
    <w:rsid w:val="005D585B"/>
    <w:rsid w:val="005E0460"/>
    <w:rsid w:val="005E0902"/>
    <w:rsid w:val="005E10A7"/>
    <w:rsid w:val="005E3BEB"/>
    <w:rsid w:val="005E3BFA"/>
    <w:rsid w:val="005E4CB5"/>
    <w:rsid w:val="005E4E55"/>
    <w:rsid w:val="005E5B50"/>
    <w:rsid w:val="005E6D39"/>
    <w:rsid w:val="005E79C6"/>
    <w:rsid w:val="005E7FCC"/>
    <w:rsid w:val="005F023B"/>
    <w:rsid w:val="005F1D6E"/>
    <w:rsid w:val="005F2FC8"/>
    <w:rsid w:val="005F446E"/>
    <w:rsid w:val="005F44A5"/>
    <w:rsid w:val="005F5788"/>
    <w:rsid w:val="005F5EBB"/>
    <w:rsid w:val="005F6333"/>
    <w:rsid w:val="005F6C9F"/>
    <w:rsid w:val="006017E1"/>
    <w:rsid w:val="00602D88"/>
    <w:rsid w:val="00602DF8"/>
    <w:rsid w:val="00603B55"/>
    <w:rsid w:val="0060518E"/>
    <w:rsid w:val="00607F9F"/>
    <w:rsid w:val="00610297"/>
    <w:rsid w:val="00612039"/>
    <w:rsid w:val="00614B25"/>
    <w:rsid w:val="00614DDA"/>
    <w:rsid w:val="00615D0A"/>
    <w:rsid w:val="00616088"/>
    <w:rsid w:val="00616683"/>
    <w:rsid w:val="0061671F"/>
    <w:rsid w:val="006179A5"/>
    <w:rsid w:val="00617A44"/>
    <w:rsid w:val="0062377B"/>
    <w:rsid w:val="006240ED"/>
    <w:rsid w:val="0062450A"/>
    <w:rsid w:val="00625969"/>
    <w:rsid w:val="006265C6"/>
    <w:rsid w:val="00627CA1"/>
    <w:rsid w:val="006306F5"/>
    <w:rsid w:val="006309F3"/>
    <w:rsid w:val="00632BBB"/>
    <w:rsid w:val="00634223"/>
    <w:rsid w:val="00634AD8"/>
    <w:rsid w:val="00640D66"/>
    <w:rsid w:val="00642989"/>
    <w:rsid w:val="00642B2A"/>
    <w:rsid w:val="006436B4"/>
    <w:rsid w:val="00643AFD"/>
    <w:rsid w:val="006474A7"/>
    <w:rsid w:val="006476A4"/>
    <w:rsid w:val="006513C7"/>
    <w:rsid w:val="00652781"/>
    <w:rsid w:val="006544FF"/>
    <w:rsid w:val="00656004"/>
    <w:rsid w:val="0066016E"/>
    <w:rsid w:val="00660C0E"/>
    <w:rsid w:val="006618C9"/>
    <w:rsid w:val="00662B4B"/>
    <w:rsid w:val="006632BB"/>
    <w:rsid w:val="00664810"/>
    <w:rsid w:val="0066532E"/>
    <w:rsid w:val="00665A70"/>
    <w:rsid w:val="0066643A"/>
    <w:rsid w:val="006720DB"/>
    <w:rsid w:val="00672933"/>
    <w:rsid w:val="00672BC6"/>
    <w:rsid w:val="0067354C"/>
    <w:rsid w:val="006745E7"/>
    <w:rsid w:val="006747FE"/>
    <w:rsid w:val="00675207"/>
    <w:rsid w:val="00683945"/>
    <w:rsid w:val="006841B3"/>
    <w:rsid w:val="006861AE"/>
    <w:rsid w:val="00690803"/>
    <w:rsid w:val="00691D18"/>
    <w:rsid w:val="006944D4"/>
    <w:rsid w:val="006971AF"/>
    <w:rsid w:val="006A15DE"/>
    <w:rsid w:val="006A4F49"/>
    <w:rsid w:val="006A5386"/>
    <w:rsid w:val="006A5B8B"/>
    <w:rsid w:val="006A767F"/>
    <w:rsid w:val="006A77CF"/>
    <w:rsid w:val="006B0447"/>
    <w:rsid w:val="006B1B0C"/>
    <w:rsid w:val="006B1C22"/>
    <w:rsid w:val="006B2A8A"/>
    <w:rsid w:val="006B385C"/>
    <w:rsid w:val="006B44CB"/>
    <w:rsid w:val="006C3E8B"/>
    <w:rsid w:val="006C4B74"/>
    <w:rsid w:val="006C7320"/>
    <w:rsid w:val="006C7E98"/>
    <w:rsid w:val="006D0BCF"/>
    <w:rsid w:val="006D1909"/>
    <w:rsid w:val="006D418A"/>
    <w:rsid w:val="006D691E"/>
    <w:rsid w:val="006E01E1"/>
    <w:rsid w:val="006E1CA0"/>
    <w:rsid w:val="006E435B"/>
    <w:rsid w:val="006E7A23"/>
    <w:rsid w:val="006E7CCD"/>
    <w:rsid w:val="006F05E1"/>
    <w:rsid w:val="006F2D93"/>
    <w:rsid w:val="006F3582"/>
    <w:rsid w:val="006F4A38"/>
    <w:rsid w:val="006F751B"/>
    <w:rsid w:val="007010A5"/>
    <w:rsid w:val="007014B3"/>
    <w:rsid w:val="00701EC9"/>
    <w:rsid w:val="00701F2A"/>
    <w:rsid w:val="00702F99"/>
    <w:rsid w:val="00703ABB"/>
    <w:rsid w:val="00704BA8"/>
    <w:rsid w:val="00705244"/>
    <w:rsid w:val="0070533F"/>
    <w:rsid w:val="0070559B"/>
    <w:rsid w:val="00706BCE"/>
    <w:rsid w:val="00712EA7"/>
    <w:rsid w:val="00713226"/>
    <w:rsid w:val="00716824"/>
    <w:rsid w:val="00716EBC"/>
    <w:rsid w:val="007178AA"/>
    <w:rsid w:val="007247C2"/>
    <w:rsid w:val="00725DD1"/>
    <w:rsid w:val="00726029"/>
    <w:rsid w:val="0073024E"/>
    <w:rsid w:val="007312DB"/>
    <w:rsid w:val="00732806"/>
    <w:rsid w:val="0073554E"/>
    <w:rsid w:val="007373D4"/>
    <w:rsid w:val="00737887"/>
    <w:rsid w:val="00740698"/>
    <w:rsid w:val="0074096B"/>
    <w:rsid w:val="0074166C"/>
    <w:rsid w:val="00745BDB"/>
    <w:rsid w:val="00745D52"/>
    <w:rsid w:val="00746555"/>
    <w:rsid w:val="00746ED9"/>
    <w:rsid w:val="007501DF"/>
    <w:rsid w:val="00751C07"/>
    <w:rsid w:val="00754D31"/>
    <w:rsid w:val="00754E10"/>
    <w:rsid w:val="00756263"/>
    <w:rsid w:val="00761C1C"/>
    <w:rsid w:val="00762A45"/>
    <w:rsid w:val="00766490"/>
    <w:rsid w:val="0076735F"/>
    <w:rsid w:val="00772EF4"/>
    <w:rsid w:val="0077339D"/>
    <w:rsid w:val="0077440F"/>
    <w:rsid w:val="00774614"/>
    <w:rsid w:val="00774EB5"/>
    <w:rsid w:val="007756FC"/>
    <w:rsid w:val="007800AA"/>
    <w:rsid w:val="00780BF5"/>
    <w:rsid w:val="00784D2E"/>
    <w:rsid w:val="0078659B"/>
    <w:rsid w:val="00795B6E"/>
    <w:rsid w:val="007A134F"/>
    <w:rsid w:val="007A1A98"/>
    <w:rsid w:val="007A5518"/>
    <w:rsid w:val="007A652E"/>
    <w:rsid w:val="007A6FFB"/>
    <w:rsid w:val="007A7981"/>
    <w:rsid w:val="007B1A0D"/>
    <w:rsid w:val="007B2FEF"/>
    <w:rsid w:val="007B3828"/>
    <w:rsid w:val="007B65F7"/>
    <w:rsid w:val="007B6DF1"/>
    <w:rsid w:val="007B7F30"/>
    <w:rsid w:val="007C0194"/>
    <w:rsid w:val="007C3117"/>
    <w:rsid w:val="007C3EFA"/>
    <w:rsid w:val="007C4EF9"/>
    <w:rsid w:val="007C596A"/>
    <w:rsid w:val="007C7DD4"/>
    <w:rsid w:val="007D02E1"/>
    <w:rsid w:val="007D2157"/>
    <w:rsid w:val="007D2504"/>
    <w:rsid w:val="007D7ACC"/>
    <w:rsid w:val="007E39C2"/>
    <w:rsid w:val="007E40D3"/>
    <w:rsid w:val="007E499F"/>
    <w:rsid w:val="007E4A49"/>
    <w:rsid w:val="007E52E5"/>
    <w:rsid w:val="007E5728"/>
    <w:rsid w:val="007E6401"/>
    <w:rsid w:val="007F14A9"/>
    <w:rsid w:val="007F3DB5"/>
    <w:rsid w:val="007F3FA1"/>
    <w:rsid w:val="007F437F"/>
    <w:rsid w:val="007F4F15"/>
    <w:rsid w:val="007F5907"/>
    <w:rsid w:val="007F68C6"/>
    <w:rsid w:val="00803636"/>
    <w:rsid w:val="00803C18"/>
    <w:rsid w:val="00806DDA"/>
    <w:rsid w:val="00807810"/>
    <w:rsid w:val="00815050"/>
    <w:rsid w:val="00815184"/>
    <w:rsid w:val="008165D4"/>
    <w:rsid w:val="008169F5"/>
    <w:rsid w:val="00817979"/>
    <w:rsid w:val="00820322"/>
    <w:rsid w:val="00820FA4"/>
    <w:rsid w:val="008218B3"/>
    <w:rsid w:val="008244FE"/>
    <w:rsid w:val="00830E55"/>
    <w:rsid w:val="0083322F"/>
    <w:rsid w:val="00835CE8"/>
    <w:rsid w:val="00836E54"/>
    <w:rsid w:val="0084553B"/>
    <w:rsid w:val="00846A84"/>
    <w:rsid w:val="00846FD3"/>
    <w:rsid w:val="008479B6"/>
    <w:rsid w:val="00851C9D"/>
    <w:rsid w:val="00852388"/>
    <w:rsid w:val="00854E1F"/>
    <w:rsid w:val="008560CE"/>
    <w:rsid w:val="0085778C"/>
    <w:rsid w:val="00861288"/>
    <w:rsid w:val="0086331E"/>
    <w:rsid w:val="008641EF"/>
    <w:rsid w:val="00864AC0"/>
    <w:rsid w:val="00866C4D"/>
    <w:rsid w:val="00866C79"/>
    <w:rsid w:val="00871258"/>
    <w:rsid w:val="00871B9B"/>
    <w:rsid w:val="00872C32"/>
    <w:rsid w:val="00874877"/>
    <w:rsid w:val="00875CBA"/>
    <w:rsid w:val="008769C2"/>
    <w:rsid w:val="0087772D"/>
    <w:rsid w:val="008814BD"/>
    <w:rsid w:val="00881FCA"/>
    <w:rsid w:val="008846A1"/>
    <w:rsid w:val="008846E4"/>
    <w:rsid w:val="00884A89"/>
    <w:rsid w:val="00885686"/>
    <w:rsid w:val="00891237"/>
    <w:rsid w:val="00892AE4"/>
    <w:rsid w:val="00892FF6"/>
    <w:rsid w:val="008937EF"/>
    <w:rsid w:val="008967A7"/>
    <w:rsid w:val="00897AD0"/>
    <w:rsid w:val="00897F78"/>
    <w:rsid w:val="008A6C1B"/>
    <w:rsid w:val="008A7579"/>
    <w:rsid w:val="008A773F"/>
    <w:rsid w:val="008A7EB0"/>
    <w:rsid w:val="008B4057"/>
    <w:rsid w:val="008B52D2"/>
    <w:rsid w:val="008B5C01"/>
    <w:rsid w:val="008B5DD8"/>
    <w:rsid w:val="008B61ED"/>
    <w:rsid w:val="008B679A"/>
    <w:rsid w:val="008B711E"/>
    <w:rsid w:val="008C04D8"/>
    <w:rsid w:val="008C08A4"/>
    <w:rsid w:val="008C1297"/>
    <w:rsid w:val="008C1F38"/>
    <w:rsid w:val="008C3CCA"/>
    <w:rsid w:val="008C4175"/>
    <w:rsid w:val="008C7B21"/>
    <w:rsid w:val="008D0E30"/>
    <w:rsid w:val="008D3DB2"/>
    <w:rsid w:val="008D4F5E"/>
    <w:rsid w:val="008D5893"/>
    <w:rsid w:val="008E1A4B"/>
    <w:rsid w:val="008E3940"/>
    <w:rsid w:val="008E447A"/>
    <w:rsid w:val="008E4A8E"/>
    <w:rsid w:val="008E74FC"/>
    <w:rsid w:val="008F0EE4"/>
    <w:rsid w:val="008F3EFD"/>
    <w:rsid w:val="008F4715"/>
    <w:rsid w:val="008F517E"/>
    <w:rsid w:val="0090068F"/>
    <w:rsid w:val="009007E2"/>
    <w:rsid w:val="0090138D"/>
    <w:rsid w:val="00903ECE"/>
    <w:rsid w:val="0090581E"/>
    <w:rsid w:val="00906AEA"/>
    <w:rsid w:val="00907748"/>
    <w:rsid w:val="009107E7"/>
    <w:rsid w:val="0091081C"/>
    <w:rsid w:val="00911C2E"/>
    <w:rsid w:val="00912D10"/>
    <w:rsid w:val="00915BBC"/>
    <w:rsid w:val="00916D30"/>
    <w:rsid w:val="009219E4"/>
    <w:rsid w:val="009223AC"/>
    <w:rsid w:val="009252DB"/>
    <w:rsid w:val="009274C0"/>
    <w:rsid w:val="00927BCD"/>
    <w:rsid w:val="00927E2A"/>
    <w:rsid w:val="00927F01"/>
    <w:rsid w:val="00934165"/>
    <w:rsid w:val="009341E2"/>
    <w:rsid w:val="00934CA8"/>
    <w:rsid w:val="009363B9"/>
    <w:rsid w:val="00936464"/>
    <w:rsid w:val="009366B7"/>
    <w:rsid w:val="009371BB"/>
    <w:rsid w:val="00937663"/>
    <w:rsid w:val="00937B0A"/>
    <w:rsid w:val="00937E0A"/>
    <w:rsid w:val="0094000D"/>
    <w:rsid w:val="009448A6"/>
    <w:rsid w:val="0094524B"/>
    <w:rsid w:val="00947390"/>
    <w:rsid w:val="0095288C"/>
    <w:rsid w:val="00955151"/>
    <w:rsid w:val="009559D1"/>
    <w:rsid w:val="00956511"/>
    <w:rsid w:val="00956A29"/>
    <w:rsid w:val="00956A34"/>
    <w:rsid w:val="009607AB"/>
    <w:rsid w:val="00960BA2"/>
    <w:rsid w:val="00960D53"/>
    <w:rsid w:val="00960F6B"/>
    <w:rsid w:val="0096163B"/>
    <w:rsid w:val="00962F14"/>
    <w:rsid w:val="009644FB"/>
    <w:rsid w:val="00965ECE"/>
    <w:rsid w:val="00970CF8"/>
    <w:rsid w:val="00972C17"/>
    <w:rsid w:val="00976021"/>
    <w:rsid w:val="009760C2"/>
    <w:rsid w:val="009762F0"/>
    <w:rsid w:val="0097776F"/>
    <w:rsid w:val="0098127F"/>
    <w:rsid w:val="00984ABA"/>
    <w:rsid w:val="009866E2"/>
    <w:rsid w:val="00991DD2"/>
    <w:rsid w:val="009930BB"/>
    <w:rsid w:val="009936C0"/>
    <w:rsid w:val="00994B8C"/>
    <w:rsid w:val="00995F78"/>
    <w:rsid w:val="009A099D"/>
    <w:rsid w:val="009A1A99"/>
    <w:rsid w:val="009A6B4E"/>
    <w:rsid w:val="009A7616"/>
    <w:rsid w:val="009A772C"/>
    <w:rsid w:val="009A7AC8"/>
    <w:rsid w:val="009B174A"/>
    <w:rsid w:val="009B402F"/>
    <w:rsid w:val="009B53BF"/>
    <w:rsid w:val="009B5D1A"/>
    <w:rsid w:val="009B5E8B"/>
    <w:rsid w:val="009B7504"/>
    <w:rsid w:val="009C1E57"/>
    <w:rsid w:val="009C474E"/>
    <w:rsid w:val="009C5DED"/>
    <w:rsid w:val="009D3A7D"/>
    <w:rsid w:val="009D53B0"/>
    <w:rsid w:val="009D72BD"/>
    <w:rsid w:val="009E0FD0"/>
    <w:rsid w:val="009E1B7C"/>
    <w:rsid w:val="009E261A"/>
    <w:rsid w:val="009E4CED"/>
    <w:rsid w:val="009E5219"/>
    <w:rsid w:val="009E61BF"/>
    <w:rsid w:val="009E75AF"/>
    <w:rsid w:val="009E7BAF"/>
    <w:rsid w:val="009F06E3"/>
    <w:rsid w:val="009F0D70"/>
    <w:rsid w:val="009F1B4B"/>
    <w:rsid w:val="009F2C48"/>
    <w:rsid w:val="009F2CD2"/>
    <w:rsid w:val="009F413E"/>
    <w:rsid w:val="009F448F"/>
    <w:rsid w:val="009F54D9"/>
    <w:rsid w:val="009F7139"/>
    <w:rsid w:val="00A02732"/>
    <w:rsid w:val="00A02BD1"/>
    <w:rsid w:val="00A11F8F"/>
    <w:rsid w:val="00A14C56"/>
    <w:rsid w:val="00A15B66"/>
    <w:rsid w:val="00A15D4E"/>
    <w:rsid w:val="00A15E6E"/>
    <w:rsid w:val="00A161DA"/>
    <w:rsid w:val="00A162F4"/>
    <w:rsid w:val="00A1659D"/>
    <w:rsid w:val="00A165AB"/>
    <w:rsid w:val="00A2135C"/>
    <w:rsid w:val="00A21F5A"/>
    <w:rsid w:val="00A22F25"/>
    <w:rsid w:val="00A240DA"/>
    <w:rsid w:val="00A3245A"/>
    <w:rsid w:val="00A34F16"/>
    <w:rsid w:val="00A3715A"/>
    <w:rsid w:val="00A45A9C"/>
    <w:rsid w:val="00A53430"/>
    <w:rsid w:val="00A54336"/>
    <w:rsid w:val="00A54CAC"/>
    <w:rsid w:val="00A55403"/>
    <w:rsid w:val="00A61174"/>
    <w:rsid w:val="00A61315"/>
    <w:rsid w:val="00A630D6"/>
    <w:rsid w:val="00A63A6D"/>
    <w:rsid w:val="00A6458A"/>
    <w:rsid w:val="00A65D7A"/>
    <w:rsid w:val="00A66E9B"/>
    <w:rsid w:val="00A6704C"/>
    <w:rsid w:val="00A67896"/>
    <w:rsid w:val="00A7086F"/>
    <w:rsid w:val="00A71155"/>
    <w:rsid w:val="00A718C0"/>
    <w:rsid w:val="00A73A1E"/>
    <w:rsid w:val="00A74CA1"/>
    <w:rsid w:val="00A77965"/>
    <w:rsid w:val="00A82A55"/>
    <w:rsid w:val="00A84563"/>
    <w:rsid w:val="00A84579"/>
    <w:rsid w:val="00A84DD5"/>
    <w:rsid w:val="00A87193"/>
    <w:rsid w:val="00A87458"/>
    <w:rsid w:val="00A87CEA"/>
    <w:rsid w:val="00A9027D"/>
    <w:rsid w:val="00A91B5F"/>
    <w:rsid w:val="00A93F54"/>
    <w:rsid w:val="00A95388"/>
    <w:rsid w:val="00A95573"/>
    <w:rsid w:val="00A969A1"/>
    <w:rsid w:val="00A970A1"/>
    <w:rsid w:val="00AA2B9F"/>
    <w:rsid w:val="00AA50EC"/>
    <w:rsid w:val="00AA5C27"/>
    <w:rsid w:val="00AB1F00"/>
    <w:rsid w:val="00AB286D"/>
    <w:rsid w:val="00AB30E7"/>
    <w:rsid w:val="00AB31F4"/>
    <w:rsid w:val="00AB3A95"/>
    <w:rsid w:val="00AC02F8"/>
    <w:rsid w:val="00AC0A57"/>
    <w:rsid w:val="00AC1456"/>
    <w:rsid w:val="00AC21B1"/>
    <w:rsid w:val="00AC2385"/>
    <w:rsid w:val="00AC5D22"/>
    <w:rsid w:val="00AD26D8"/>
    <w:rsid w:val="00AD36A7"/>
    <w:rsid w:val="00AD54B9"/>
    <w:rsid w:val="00AD55DD"/>
    <w:rsid w:val="00AE332C"/>
    <w:rsid w:val="00AE3502"/>
    <w:rsid w:val="00AE6BDF"/>
    <w:rsid w:val="00AE7423"/>
    <w:rsid w:val="00AE7494"/>
    <w:rsid w:val="00AF00D5"/>
    <w:rsid w:val="00AF05FC"/>
    <w:rsid w:val="00AF1AD1"/>
    <w:rsid w:val="00AF1E80"/>
    <w:rsid w:val="00AF4D99"/>
    <w:rsid w:val="00AF7CA1"/>
    <w:rsid w:val="00B00AC1"/>
    <w:rsid w:val="00B02D8E"/>
    <w:rsid w:val="00B03847"/>
    <w:rsid w:val="00B03C62"/>
    <w:rsid w:val="00B0402F"/>
    <w:rsid w:val="00B05A60"/>
    <w:rsid w:val="00B064A4"/>
    <w:rsid w:val="00B069B5"/>
    <w:rsid w:val="00B0723A"/>
    <w:rsid w:val="00B11388"/>
    <w:rsid w:val="00B1176B"/>
    <w:rsid w:val="00B13916"/>
    <w:rsid w:val="00B1561D"/>
    <w:rsid w:val="00B168C7"/>
    <w:rsid w:val="00B21CD4"/>
    <w:rsid w:val="00B21D93"/>
    <w:rsid w:val="00B2210B"/>
    <w:rsid w:val="00B26A1E"/>
    <w:rsid w:val="00B32259"/>
    <w:rsid w:val="00B354A7"/>
    <w:rsid w:val="00B372A3"/>
    <w:rsid w:val="00B373DE"/>
    <w:rsid w:val="00B42BFA"/>
    <w:rsid w:val="00B446C1"/>
    <w:rsid w:val="00B44C77"/>
    <w:rsid w:val="00B44CCA"/>
    <w:rsid w:val="00B45118"/>
    <w:rsid w:val="00B4614B"/>
    <w:rsid w:val="00B51118"/>
    <w:rsid w:val="00B511F5"/>
    <w:rsid w:val="00B5271E"/>
    <w:rsid w:val="00B5381A"/>
    <w:rsid w:val="00B54DAD"/>
    <w:rsid w:val="00B56028"/>
    <w:rsid w:val="00B600CE"/>
    <w:rsid w:val="00B61866"/>
    <w:rsid w:val="00B628E3"/>
    <w:rsid w:val="00B62A5C"/>
    <w:rsid w:val="00B6425F"/>
    <w:rsid w:val="00B71040"/>
    <w:rsid w:val="00B71472"/>
    <w:rsid w:val="00B71D8E"/>
    <w:rsid w:val="00B7580B"/>
    <w:rsid w:val="00B761C3"/>
    <w:rsid w:val="00B770EA"/>
    <w:rsid w:val="00B773F5"/>
    <w:rsid w:val="00B77EBC"/>
    <w:rsid w:val="00B80B94"/>
    <w:rsid w:val="00B81429"/>
    <w:rsid w:val="00B84B42"/>
    <w:rsid w:val="00B85280"/>
    <w:rsid w:val="00B877FA"/>
    <w:rsid w:val="00B87E7A"/>
    <w:rsid w:val="00B91823"/>
    <w:rsid w:val="00B92BC4"/>
    <w:rsid w:val="00B94555"/>
    <w:rsid w:val="00BA007B"/>
    <w:rsid w:val="00BA090A"/>
    <w:rsid w:val="00BA3573"/>
    <w:rsid w:val="00BA4537"/>
    <w:rsid w:val="00BA5271"/>
    <w:rsid w:val="00BA5961"/>
    <w:rsid w:val="00BA5D83"/>
    <w:rsid w:val="00BA5E04"/>
    <w:rsid w:val="00BA71E4"/>
    <w:rsid w:val="00BB0014"/>
    <w:rsid w:val="00BB1583"/>
    <w:rsid w:val="00BB2E75"/>
    <w:rsid w:val="00BB4DC0"/>
    <w:rsid w:val="00BB58A5"/>
    <w:rsid w:val="00BB6B1E"/>
    <w:rsid w:val="00BB755C"/>
    <w:rsid w:val="00BC0890"/>
    <w:rsid w:val="00BC16FF"/>
    <w:rsid w:val="00BD27A2"/>
    <w:rsid w:val="00BD5B7F"/>
    <w:rsid w:val="00BD5D88"/>
    <w:rsid w:val="00BD70A8"/>
    <w:rsid w:val="00BE1164"/>
    <w:rsid w:val="00BE3B47"/>
    <w:rsid w:val="00BE41C2"/>
    <w:rsid w:val="00BE64CE"/>
    <w:rsid w:val="00BE6C6C"/>
    <w:rsid w:val="00BE73B2"/>
    <w:rsid w:val="00BE7963"/>
    <w:rsid w:val="00BE79D4"/>
    <w:rsid w:val="00BE7F1A"/>
    <w:rsid w:val="00BF19E1"/>
    <w:rsid w:val="00BF42FD"/>
    <w:rsid w:val="00BF4A43"/>
    <w:rsid w:val="00BF58BE"/>
    <w:rsid w:val="00C009C3"/>
    <w:rsid w:val="00C02545"/>
    <w:rsid w:val="00C02AEF"/>
    <w:rsid w:val="00C03858"/>
    <w:rsid w:val="00C04BAB"/>
    <w:rsid w:val="00C06AEF"/>
    <w:rsid w:val="00C11321"/>
    <w:rsid w:val="00C116F3"/>
    <w:rsid w:val="00C1194E"/>
    <w:rsid w:val="00C120D9"/>
    <w:rsid w:val="00C1699E"/>
    <w:rsid w:val="00C169C8"/>
    <w:rsid w:val="00C20F25"/>
    <w:rsid w:val="00C21AA8"/>
    <w:rsid w:val="00C22E7B"/>
    <w:rsid w:val="00C23672"/>
    <w:rsid w:val="00C259E9"/>
    <w:rsid w:val="00C26C18"/>
    <w:rsid w:val="00C30408"/>
    <w:rsid w:val="00C31D85"/>
    <w:rsid w:val="00C327A1"/>
    <w:rsid w:val="00C40DBF"/>
    <w:rsid w:val="00C41C33"/>
    <w:rsid w:val="00C426C6"/>
    <w:rsid w:val="00C4399E"/>
    <w:rsid w:val="00C4510D"/>
    <w:rsid w:val="00C4642E"/>
    <w:rsid w:val="00C4700E"/>
    <w:rsid w:val="00C54543"/>
    <w:rsid w:val="00C550AC"/>
    <w:rsid w:val="00C55B62"/>
    <w:rsid w:val="00C5768B"/>
    <w:rsid w:val="00C57717"/>
    <w:rsid w:val="00C61B10"/>
    <w:rsid w:val="00C634D6"/>
    <w:rsid w:val="00C635C4"/>
    <w:rsid w:val="00C6375D"/>
    <w:rsid w:val="00C7076D"/>
    <w:rsid w:val="00C7184C"/>
    <w:rsid w:val="00C71FA5"/>
    <w:rsid w:val="00C724E9"/>
    <w:rsid w:val="00C7265F"/>
    <w:rsid w:val="00C73838"/>
    <w:rsid w:val="00C73F65"/>
    <w:rsid w:val="00C74177"/>
    <w:rsid w:val="00C74256"/>
    <w:rsid w:val="00C755F4"/>
    <w:rsid w:val="00C761D8"/>
    <w:rsid w:val="00C76633"/>
    <w:rsid w:val="00C769FD"/>
    <w:rsid w:val="00C8075E"/>
    <w:rsid w:val="00C81BBE"/>
    <w:rsid w:val="00C81FC6"/>
    <w:rsid w:val="00C82F9C"/>
    <w:rsid w:val="00C83F6B"/>
    <w:rsid w:val="00C84051"/>
    <w:rsid w:val="00C93586"/>
    <w:rsid w:val="00C94AEF"/>
    <w:rsid w:val="00C973D8"/>
    <w:rsid w:val="00CA1237"/>
    <w:rsid w:val="00CA2D8D"/>
    <w:rsid w:val="00CA4416"/>
    <w:rsid w:val="00CA46F1"/>
    <w:rsid w:val="00CA5405"/>
    <w:rsid w:val="00CA6EB6"/>
    <w:rsid w:val="00CB06EE"/>
    <w:rsid w:val="00CB31BF"/>
    <w:rsid w:val="00CB3AD2"/>
    <w:rsid w:val="00CB3D08"/>
    <w:rsid w:val="00CB54B4"/>
    <w:rsid w:val="00CB606F"/>
    <w:rsid w:val="00CB705F"/>
    <w:rsid w:val="00CC013A"/>
    <w:rsid w:val="00CC279C"/>
    <w:rsid w:val="00CC2D53"/>
    <w:rsid w:val="00CC3397"/>
    <w:rsid w:val="00CC422D"/>
    <w:rsid w:val="00CC5ECD"/>
    <w:rsid w:val="00CC7369"/>
    <w:rsid w:val="00CC78D2"/>
    <w:rsid w:val="00CD0F49"/>
    <w:rsid w:val="00CD1EA6"/>
    <w:rsid w:val="00CD33BE"/>
    <w:rsid w:val="00CD3BC4"/>
    <w:rsid w:val="00CD4DDF"/>
    <w:rsid w:val="00CD5354"/>
    <w:rsid w:val="00CD5D95"/>
    <w:rsid w:val="00CD602F"/>
    <w:rsid w:val="00CE677D"/>
    <w:rsid w:val="00CE7BE5"/>
    <w:rsid w:val="00CE7E23"/>
    <w:rsid w:val="00CF0765"/>
    <w:rsid w:val="00CF116F"/>
    <w:rsid w:val="00CF402F"/>
    <w:rsid w:val="00CF6821"/>
    <w:rsid w:val="00CF6B67"/>
    <w:rsid w:val="00D00810"/>
    <w:rsid w:val="00D0230D"/>
    <w:rsid w:val="00D02ECA"/>
    <w:rsid w:val="00D03A90"/>
    <w:rsid w:val="00D03C58"/>
    <w:rsid w:val="00D07FEB"/>
    <w:rsid w:val="00D1027F"/>
    <w:rsid w:val="00D11F47"/>
    <w:rsid w:val="00D13321"/>
    <w:rsid w:val="00D13D15"/>
    <w:rsid w:val="00D15214"/>
    <w:rsid w:val="00D20BDD"/>
    <w:rsid w:val="00D21BB8"/>
    <w:rsid w:val="00D225B2"/>
    <w:rsid w:val="00D227AB"/>
    <w:rsid w:val="00D231A4"/>
    <w:rsid w:val="00D251F9"/>
    <w:rsid w:val="00D26CF7"/>
    <w:rsid w:val="00D3117C"/>
    <w:rsid w:val="00D32114"/>
    <w:rsid w:val="00D3248B"/>
    <w:rsid w:val="00D3380F"/>
    <w:rsid w:val="00D34ADD"/>
    <w:rsid w:val="00D34B8D"/>
    <w:rsid w:val="00D351C1"/>
    <w:rsid w:val="00D35431"/>
    <w:rsid w:val="00D359FD"/>
    <w:rsid w:val="00D36F0F"/>
    <w:rsid w:val="00D37E4B"/>
    <w:rsid w:val="00D40C02"/>
    <w:rsid w:val="00D42B59"/>
    <w:rsid w:val="00D45764"/>
    <w:rsid w:val="00D46B7B"/>
    <w:rsid w:val="00D50217"/>
    <w:rsid w:val="00D50F98"/>
    <w:rsid w:val="00D51FEB"/>
    <w:rsid w:val="00D5530A"/>
    <w:rsid w:val="00D561E4"/>
    <w:rsid w:val="00D564B8"/>
    <w:rsid w:val="00D56F30"/>
    <w:rsid w:val="00D57AAE"/>
    <w:rsid w:val="00D6169C"/>
    <w:rsid w:val="00D6199A"/>
    <w:rsid w:val="00D64443"/>
    <w:rsid w:val="00D64879"/>
    <w:rsid w:val="00D66333"/>
    <w:rsid w:val="00D711CE"/>
    <w:rsid w:val="00D71384"/>
    <w:rsid w:val="00D73111"/>
    <w:rsid w:val="00D7542E"/>
    <w:rsid w:val="00D76B95"/>
    <w:rsid w:val="00D80095"/>
    <w:rsid w:val="00D806E0"/>
    <w:rsid w:val="00D810AB"/>
    <w:rsid w:val="00D8176A"/>
    <w:rsid w:val="00D81888"/>
    <w:rsid w:val="00D81D36"/>
    <w:rsid w:val="00D8306E"/>
    <w:rsid w:val="00D8400C"/>
    <w:rsid w:val="00D84949"/>
    <w:rsid w:val="00D85025"/>
    <w:rsid w:val="00D8742A"/>
    <w:rsid w:val="00D8745B"/>
    <w:rsid w:val="00D87B10"/>
    <w:rsid w:val="00D90258"/>
    <w:rsid w:val="00D91034"/>
    <w:rsid w:val="00D92D8D"/>
    <w:rsid w:val="00D93570"/>
    <w:rsid w:val="00D96282"/>
    <w:rsid w:val="00D97403"/>
    <w:rsid w:val="00D97556"/>
    <w:rsid w:val="00D97863"/>
    <w:rsid w:val="00DA0DB6"/>
    <w:rsid w:val="00DA0DE5"/>
    <w:rsid w:val="00DA27B8"/>
    <w:rsid w:val="00DA2D18"/>
    <w:rsid w:val="00DA4D2A"/>
    <w:rsid w:val="00DA51CC"/>
    <w:rsid w:val="00DB0CCB"/>
    <w:rsid w:val="00DB1EDA"/>
    <w:rsid w:val="00DB1FE0"/>
    <w:rsid w:val="00DB36C4"/>
    <w:rsid w:val="00DB6504"/>
    <w:rsid w:val="00DB799E"/>
    <w:rsid w:val="00DC18A1"/>
    <w:rsid w:val="00DC368D"/>
    <w:rsid w:val="00DC4B56"/>
    <w:rsid w:val="00DC5D1E"/>
    <w:rsid w:val="00DC5D6B"/>
    <w:rsid w:val="00DC5F45"/>
    <w:rsid w:val="00DC74B8"/>
    <w:rsid w:val="00DD1B5B"/>
    <w:rsid w:val="00DD1DA9"/>
    <w:rsid w:val="00DD282D"/>
    <w:rsid w:val="00DD4075"/>
    <w:rsid w:val="00DD528B"/>
    <w:rsid w:val="00DD60AB"/>
    <w:rsid w:val="00DD7C3F"/>
    <w:rsid w:val="00DE2D96"/>
    <w:rsid w:val="00DE2E8C"/>
    <w:rsid w:val="00DE45D2"/>
    <w:rsid w:val="00DF1BD7"/>
    <w:rsid w:val="00DF3DF1"/>
    <w:rsid w:val="00DF595D"/>
    <w:rsid w:val="00DF5C3D"/>
    <w:rsid w:val="00E00EB3"/>
    <w:rsid w:val="00E01E6D"/>
    <w:rsid w:val="00E02421"/>
    <w:rsid w:val="00E038C4"/>
    <w:rsid w:val="00E0417C"/>
    <w:rsid w:val="00E05CCC"/>
    <w:rsid w:val="00E0667C"/>
    <w:rsid w:val="00E069D6"/>
    <w:rsid w:val="00E06D97"/>
    <w:rsid w:val="00E1252C"/>
    <w:rsid w:val="00E140E8"/>
    <w:rsid w:val="00E1550F"/>
    <w:rsid w:val="00E15686"/>
    <w:rsid w:val="00E211A3"/>
    <w:rsid w:val="00E214BE"/>
    <w:rsid w:val="00E23DBD"/>
    <w:rsid w:val="00E25CCC"/>
    <w:rsid w:val="00E30685"/>
    <w:rsid w:val="00E31CDE"/>
    <w:rsid w:val="00E31EEE"/>
    <w:rsid w:val="00E32F01"/>
    <w:rsid w:val="00E33C8B"/>
    <w:rsid w:val="00E359F3"/>
    <w:rsid w:val="00E379F4"/>
    <w:rsid w:val="00E422F3"/>
    <w:rsid w:val="00E53603"/>
    <w:rsid w:val="00E53F3D"/>
    <w:rsid w:val="00E544D8"/>
    <w:rsid w:val="00E54E82"/>
    <w:rsid w:val="00E57AFC"/>
    <w:rsid w:val="00E60FFF"/>
    <w:rsid w:val="00E61685"/>
    <w:rsid w:val="00E62237"/>
    <w:rsid w:val="00E65D24"/>
    <w:rsid w:val="00E66644"/>
    <w:rsid w:val="00E67DAF"/>
    <w:rsid w:val="00E70B65"/>
    <w:rsid w:val="00E71264"/>
    <w:rsid w:val="00E715A5"/>
    <w:rsid w:val="00E71D2E"/>
    <w:rsid w:val="00E7256E"/>
    <w:rsid w:val="00E7268C"/>
    <w:rsid w:val="00E72F06"/>
    <w:rsid w:val="00E80C57"/>
    <w:rsid w:val="00E81F39"/>
    <w:rsid w:val="00E836C5"/>
    <w:rsid w:val="00E84DE2"/>
    <w:rsid w:val="00E852E9"/>
    <w:rsid w:val="00E8585F"/>
    <w:rsid w:val="00E868D8"/>
    <w:rsid w:val="00E8774B"/>
    <w:rsid w:val="00E92885"/>
    <w:rsid w:val="00E9404E"/>
    <w:rsid w:val="00E94EF9"/>
    <w:rsid w:val="00E95090"/>
    <w:rsid w:val="00E959C3"/>
    <w:rsid w:val="00EA2FA5"/>
    <w:rsid w:val="00EA31D8"/>
    <w:rsid w:val="00EA392E"/>
    <w:rsid w:val="00EA5F6F"/>
    <w:rsid w:val="00EA7761"/>
    <w:rsid w:val="00EA78C9"/>
    <w:rsid w:val="00EB1EF1"/>
    <w:rsid w:val="00EB2D2F"/>
    <w:rsid w:val="00EB3105"/>
    <w:rsid w:val="00EB374A"/>
    <w:rsid w:val="00EB3D8F"/>
    <w:rsid w:val="00EB4745"/>
    <w:rsid w:val="00EB5656"/>
    <w:rsid w:val="00EC1913"/>
    <w:rsid w:val="00EC4073"/>
    <w:rsid w:val="00EC4882"/>
    <w:rsid w:val="00EC49C0"/>
    <w:rsid w:val="00EC554A"/>
    <w:rsid w:val="00EC5DCE"/>
    <w:rsid w:val="00EC6405"/>
    <w:rsid w:val="00EC6D9E"/>
    <w:rsid w:val="00EC70B9"/>
    <w:rsid w:val="00ED0FCF"/>
    <w:rsid w:val="00ED3D57"/>
    <w:rsid w:val="00ED4B6C"/>
    <w:rsid w:val="00ED4DD9"/>
    <w:rsid w:val="00ED543A"/>
    <w:rsid w:val="00ED5805"/>
    <w:rsid w:val="00ED6036"/>
    <w:rsid w:val="00ED64AE"/>
    <w:rsid w:val="00ED6555"/>
    <w:rsid w:val="00ED728C"/>
    <w:rsid w:val="00ED777D"/>
    <w:rsid w:val="00EE0C04"/>
    <w:rsid w:val="00EE2015"/>
    <w:rsid w:val="00EE4E6B"/>
    <w:rsid w:val="00EE59CE"/>
    <w:rsid w:val="00EE641C"/>
    <w:rsid w:val="00EE69BA"/>
    <w:rsid w:val="00EE74E8"/>
    <w:rsid w:val="00EE76A9"/>
    <w:rsid w:val="00EF0792"/>
    <w:rsid w:val="00EF1B6C"/>
    <w:rsid w:val="00EF25B1"/>
    <w:rsid w:val="00EF7636"/>
    <w:rsid w:val="00EF7961"/>
    <w:rsid w:val="00EF7BE7"/>
    <w:rsid w:val="00F00444"/>
    <w:rsid w:val="00F01688"/>
    <w:rsid w:val="00F0249C"/>
    <w:rsid w:val="00F03B7C"/>
    <w:rsid w:val="00F078C5"/>
    <w:rsid w:val="00F124B9"/>
    <w:rsid w:val="00F13E8E"/>
    <w:rsid w:val="00F14C04"/>
    <w:rsid w:val="00F16235"/>
    <w:rsid w:val="00F1767D"/>
    <w:rsid w:val="00F20E12"/>
    <w:rsid w:val="00F2387A"/>
    <w:rsid w:val="00F248B8"/>
    <w:rsid w:val="00F3012F"/>
    <w:rsid w:val="00F31939"/>
    <w:rsid w:val="00F3257E"/>
    <w:rsid w:val="00F3316B"/>
    <w:rsid w:val="00F33450"/>
    <w:rsid w:val="00F3422A"/>
    <w:rsid w:val="00F35A3A"/>
    <w:rsid w:val="00F36683"/>
    <w:rsid w:val="00F36A1A"/>
    <w:rsid w:val="00F378F8"/>
    <w:rsid w:val="00F415D9"/>
    <w:rsid w:val="00F42C7C"/>
    <w:rsid w:val="00F43093"/>
    <w:rsid w:val="00F43736"/>
    <w:rsid w:val="00F45811"/>
    <w:rsid w:val="00F47900"/>
    <w:rsid w:val="00F53536"/>
    <w:rsid w:val="00F53574"/>
    <w:rsid w:val="00F53A87"/>
    <w:rsid w:val="00F55419"/>
    <w:rsid w:val="00F57904"/>
    <w:rsid w:val="00F606C7"/>
    <w:rsid w:val="00F61708"/>
    <w:rsid w:val="00F62AEC"/>
    <w:rsid w:val="00F62B04"/>
    <w:rsid w:val="00F64EC7"/>
    <w:rsid w:val="00F65090"/>
    <w:rsid w:val="00F65543"/>
    <w:rsid w:val="00F70C94"/>
    <w:rsid w:val="00F72FC2"/>
    <w:rsid w:val="00F73684"/>
    <w:rsid w:val="00F80FD2"/>
    <w:rsid w:val="00F81BA9"/>
    <w:rsid w:val="00F82191"/>
    <w:rsid w:val="00F83762"/>
    <w:rsid w:val="00F8467D"/>
    <w:rsid w:val="00F85544"/>
    <w:rsid w:val="00F86B25"/>
    <w:rsid w:val="00F878A1"/>
    <w:rsid w:val="00F912BF"/>
    <w:rsid w:val="00F976D1"/>
    <w:rsid w:val="00F97B1E"/>
    <w:rsid w:val="00FA1246"/>
    <w:rsid w:val="00FA3621"/>
    <w:rsid w:val="00FA4FB7"/>
    <w:rsid w:val="00FA50A5"/>
    <w:rsid w:val="00FA5F65"/>
    <w:rsid w:val="00FA6CF4"/>
    <w:rsid w:val="00FA7809"/>
    <w:rsid w:val="00FB0008"/>
    <w:rsid w:val="00FB1D4B"/>
    <w:rsid w:val="00FB2CED"/>
    <w:rsid w:val="00FB31DA"/>
    <w:rsid w:val="00FB417F"/>
    <w:rsid w:val="00FB65CB"/>
    <w:rsid w:val="00FC2E60"/>
    <w:rsid w:val="00FC4D7D"/>
    <w:rsid w:val="00FC550D"/>
    <w:rsid w:val="00FC7655"/>
    <w:rsid w:val="00FD28B5"/>
    <w:rsid w:val="00FD3327"/>
    <w:rsid w:val="00FD33EA"/>
    <w:rsid w:val="00FD4067"/>
    <w:rsid w:val="00FD64FB"/>
    <w:rsid w:val="00FD7714"/>
    <w:rsid w:val="00FD7F55"/>
    <w:rsid w:val="00FE4B7D"/>
    <w:rsid w:val="00FE581D"/>
    <w:rsid w:val="00FE65DA"/>
    <w:rsid w:val="00FE6601"/>
    <w:rsid w:val="00FE7891"/>
    <w:rsid w:val="00FF1ECC"/>
    <w:rsid w:val="00FF26BF"/>
    <w:rsid w:val="00FF5076"/>
    <w:rsid w:val="00FF62B5"/>
    <w:rsid w:val="00FF6396"/>
    <w:rsid w:val="00FF66A3"/>
    <w:rsid w:val="00FF7460"/>
    <w:rsid w:val="00FF7C2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D5479"/>
  <w15:chartTrackingRefBased/>
  <w15:docId w15:val="{D553057E-9F55-43BE-BA08-ED78D59C86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C49C0"/>
    <w:pPr>
      <w:spacing w:after="200" w:line="276" w:lineRule="auto"/>
    </w:pPr>
    <w:rPr>
      <w:rFonts w:ascii="Calibri" w:eastAsia="Calibri" w:hAnsi="Calibri" w:cs="Times New Roman"/>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F1767D"/>
    <w:pPr>
      <w:tabs>
        <w:tab w:val="center" w:pos="4536"/>
        <w:tab w:val="right" w:pos="9072"/>
      </w:tabs>
      <w:spacing w:after="0" w:line="240" w:lineRule="auto"/>
    </w:pPr>
    <w:rPr>
      <w:rFonts w:asciiTheme="minorHAnsi" w:eastAsiaTheme="minorHAnsi" w:hAnsiTheme="minorHAnsi" w:cstheme="minorBidi"/>
    </w:rPr>
  </w:style>
  <w:style w:type="character" w:customStyle="1" w:styleId="ZhlavChar">
    <w:name w:val="Záhlaví Char"/>
    <w:basedOn w:val="Standardnpsmoodstavce"/>
    <w:link w:val="Zhlav"/>
    <w:uiPriority w:val="99"/>
    <w:rsid w:val="00F1767D"/>
  </w:style>
  <w:style w:type="paragraph" w:styleId="Zpat">
    <w:name w:val="footer"/>
    <w:basedOn w:val="Normln"/>
    <w:link w:val="ZpatChar"/>
    <w:uiPriority w:val="99"/>
    <w:unhideWhenUsed/>
    <w:rsid w:val="00F1767D"/>
    <w:pPr>
      <w:tabs>
        <w:tab w:val="center" w:pos="4536"/>
        <w:tab w:val="right" w:pos="9072"/>
      </w:tabs>
      <w:spacing w:after="0" w:line="240" w:lineRule="auto"/>
    </w:pPr>
    <w:rPr>
      <w:rFonts w:asciiTheme="minorHAnsi" w:eastAsiaTheme="minorHAnsi" w:hAnsiTheme="minorHAnsi" w:cstheme="minorBidi"/>
    </w:rPr>
  </w:style>
  <w:style w:type="character" w:customStyle="1" w:styleId="ZpatChar">
    <w:name w:val="Zápatí Char"/>
    <w:basedOn w:val="Standardnpsmoodstavce"/>
    <w:link w:val="Zpat"/>
    <w:uiPriority w:val="99"/>
    <w:rsid w:val="00F1767D"/>
  </w:style>
  <w:style w:type="paragraph" w:styleId="Odstavecseseznamem">
    <w:name w:val="List Paragraph"/>
    <w:aliases w:val="Nad,Odstavec_muj,List Paragraph,Normální - úroveň 3"/>
    <w:basedOn w:val="Normln"/>
    <w:link w:val="OdstavecseseznamemChar"/>
    <w:uiPriority w:val="34"/>
    <w:qFormat/>
    <w:rsid w:val="00EC49C0"/>
    <w:pPr>
      <w:spacing w:after="0" w:line="240" w:lineRule="auto"/>
      <w:ind w:left="720"/>
    </w:pPr>
    <w:rPr>
      <w:rFonts w:cs="Calibri"/>
      <w:lang w:eastAsia="cs-CZ"/>
    </w:rPr>
  </w:style>
  <w:style w:type="paragraph" w:styleId="Bezmezer">
    <w:name w:val="No Spacing"/>
    <w:basedOn w:val="Normln"/>
    <w:link w:val="BezmezerChar"/>
    <w:uiPriority w:val="1"/>
    <w:qFormat/>
    <w:rsid w:val="00EC49C0"/>
    <w:pPr>
      <w:spacing w:after="0" w:line="240" w:lineRule="auto"/>
    </w:pPr>
    <w:rPr>
      <w:rFonts w:cs="Calibri"/>
    </w:rPr>
  </w:style>
  <w:style w:type="character" w:customStyle="1" w:styleId="BezmezerChar">
    <w:name w:val="Bez mezer Char"/>
    <w:link w:val="Bezmezer"/>
    <w:uiPriority w:val="1"/>
    <w:locked/>
    <w:rsid w:val="00EC49C0"/>
    <w:rPr>
      <w:rFonts w:ascii="Calibri" w:eastAsia="Calibri" w:hAnsi="Calibri" w:cs="Calibri"/>
    </w:rPr>
  </w:style>
  <w:style w:type="paragraph" w:styleId="Textbubliny">
    <w:name w:val="Balloon Text"/>
    <w:basedOn w:val="Normln"/>
    <w:link w:val="TextbublinyChar"/>
    <w:uiPriority w:val="99"/>
    <w:semiHidden/>
    <w:unhideWhenUsed/>
    <w:rsid w:val="00D8176A"/>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D8176A"/>
    <w:rPr>
      <w:rFonts w:ascii="Segoe UI" w:eastAsia="Calibri" w:hAnsi="Segoe UI" w:cs="Segoe UI"/>
      <w:sz w:val="18"/>
      <w:szCs w:val="18"/>
    </w:rPr>
  </w:style>
  <w:style w:type="character" w:styleId="Siln">
    <w:name w:val="Strong"/>
    <w:uiPriority w:val="22"/>
    <w:qFormat/>
    <w:rsid w:val="009A1A99"/>
    <w:rPr>
      <w:b/>
    </w:rPr>
  </w:style>
  <w:style w:type="paragraph" w:customStyle="1" w:styleId="Default">
    <w:name w:val="Default"/>
    <w:rsid w:val="009A1A99"/>
    <w:pPr>
      <w:autoSpaceDE w:val="0"/>
      <w:autoSpaceDN w:val="0"/>
      <w:adjustRightInd w:val="0"/>
      <w:spacing w:after="0" w:line="240" w:lineRule="auto"/>
    </w:pPr>
    <w:rPr>
      <w:rFonts w:ascii="Tahoma" w:hAnsi="Tahoma" w:cs="Tahoma"/>
      <w:color w:val="000000"/>
      <w:sz w:val="24"/>
      <w:szCs w:val="24"/>
    </w:rPr>
  </w:style>
  <w:style w:type="paragraph" w:customStyle="1" w:styleId="CharCharChar1CharCharCharCharCharCharChar">
    <w:name w:val="Char Char Char1 Char Char Char Char Char Char Char"/>
    <w:basedOn w:val="Normln"/>
    <w:rsid w:val="00EC4073"/>
    <w:pPr>
      <w:spacing w:after="160" w:line="240" w:lineRule="exact"/>
      <w:jc w:val="both"/>
    </w:pPr>
    <w:rPr>
      <w:rFonts w:ascii="Times New Roman Bold" w:eastAsia="Times New Roman" w:hAnsi="Times New Roman Bold"/>
      <w:szCs w:val="26"/>
      <w:lang w:val="sk-SK"/>
    </w:rPr>
  </w:style>
  <w:style w:type="character" w:customStyle="1" w:styleId="OdstavecseseznamemChar">
    <w:name w:val="Odstavec se seznamem Char"/>
    <w:aliases w:val="Nad Char,Odstavec_muj Char,List Paragraph Char,Normální - úroveň 3 Char"/>
    <w:link w:val="Odstavecseseznamem"/>
    <w:uiPriority w:val="34"/>
    <w:locked/>
    <w:rsid w:val="0022327B"/>
    <w:rPr>
      <w:rFonts w:ascii="Calibri" w:eastAsia="Calibri" w:hAnsi="Calibri" w:cs="Calibri"/>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4623">
      <w:bodyDiv w:val="1"/>
      <w:marLeft w:val="0"/>
      <w:marRight w:val="0"/>
      <w:marTop w:val="0"/>
      <w:marBottom w:val="0"/>
      <w:divBdr>
        <w:top w:val="none" w:sz="0" w:space="0" w:color="auto"/>
        <w:left w:val="none" w:sz="0" w:space="0" w:color="auto"/>
        <w:bottom w:val="none" w:sz="0" w:space="0" w:color="auto"/>
        <w:right w:val="none" w:sz="0" w:space="0" w:color="auto"/>
      </w:divBdr>
    </w:div>
    <w:div w:id="15234384">
      <w:bodyDiv w:val="1"/>
      <w:marLeft w:val="0"/>
      <w:marRight w:val="0"/>
      <w:marTop w:val="0"/>
      <w:marBottom w:val="0"/>
      <w:divBdr>
        <w:top w:val="none" w:sz="0" w:space="0" w:color="auto"/>
        <w:left w:val="none" w:sz="0" w:space="0" w:color="auto"/>
        <w:bottom w:val="none" w:sz="0" w:space="0" w:color="auto"/>
        <w:right w:val="none" w:sz="0" w:space="0" w:color="auto"/>
      </w:divBdr>
    </w:div>
    <w:div w:id="17394512">
      <w:bodyDiv w:val="1"/>
      <w:marLeft w:val="0"/>
      <w:marRight w:val="0"/>
      <w:marTop w:val="0"/>
      <w:marBottom w:val="0"/>
      <w:divBdr>
        <w:top w:val="none" w:sz="0" w:space="0" w:color="auto"/>
        <w:left w:val="none" w:sz="0" w:space="0" w:color="auto"/>
        <w:bottom w:val="none" w:sz="0" w:space="0" w:color="auto"/>
        <w:right w:val="none" w:sz="0" w:space="0" w:color="auto"/>
      </w:divBdr>
    </w:div>
    <w:div w:id="28264444">
      <w:bodyDiv w:val="1"/>
      <w:marLeft w:val="0"/>
      <w:marRight w:val="0"/>
      <w:marTop w:val="0"/>
      <w:marBottom w:val="0"/>
      <w:divBdr>
        <w:top w:val="none" w:sz="0" w:space="0" w:color="auto"/>
        <w:left w:val="none" w:sz="0" w:space="0" w:color="auto"/>
        <w:bottom w:val="none" w:sz="0" w:space="0" w:color="auto"/>
        <w:right w:val="none" w:sz="0" w:space="0" w:color="auto"/>
      </w:divBdr>
    </w:div>
    <w:div w:id="29376388">
      <w:bodyDiv w:val="1"/>
      <w:marLeft w:val="0"/>
      <w:marRight w:val="0"/>
      <w:marTop w:val="0"/>
      <w:marBottom w:val="0"/>
      <w:divBdr>
        <w:top w:val="none" w:sz="0" w:space="0" w:color="auto"/>
        <w:left w:val="none" w:sz="0" w:space="0" w:color="auto"/>
        <w:bottom w:val="none" w:sz="0" w:space="0" w:color="auto"/>
        <w:right w:val="none" w:sz="0" w:space="0" w:color="auto"/>
      </w:divBdr>
    </w:div>
    <w:div w:id="32310516">
      <w:bodyDiv w:val="1"/>
      <w:marLeft w:val="0"/>
      <w:marRight w:val="0"/>
      <w:marTop w:val="0"/>
      <w:marBottom w:val="0"/>
      <w:divBdr>
        <w:top w:val="none" w:sz="0" w:space="0" w:color="auto"/>
        <w:left w:val="none" w:sz="0" w:space="0" w:color="auto"/>
        <w:bottom w:val="none" w:sz="0" w:space="0" w:color="auto"/>
        <w:right w:val="none" w:sz="0" w:space="0" w:color="auto"/>
      </w:divBdr>
    </w:div>
    <w:div w:id="47923930">
      <w:bodyDiv w:val="1"/>
      <w:marLeft w:val="0"/>
      <w:marRight w:val="0"/>
      <w:marTop w:val="0"/>
      <w:marBottom w:val="0"/>
      <w:divBdr>
        <w:top w:val="none" w:sz="0" w:space="0" w:color="auto"/>
        <w:left w:val="none" w:sz="0" w:space="0" w:color="auto"/>
        <w:bottom w:val="none" w:sz="0" w:space="0" w:color="auto"/>
        <w:right w:val="none" w:sz="0" w:space="0" w:color="auto"/>
      </w:divBdr>
    </w:div>
    <w:div w:id="56517576">
      <w:bodyDiv w:val="1"/>
      <w:marLeft w:val="0"/>
      <w:marRight w:val="0"/>
      <w:marTop w:val="0"/>
      <w:marBottom w:val="0"/>
      <w:divBdr>
        <w:top w:val="none" w:sz="0" w:space="0" w:color="auto"/>
        <w:left w:val="none" w:sz="0" w:space="0" w:color="auto"/>
        <w:bottom w:val="none" w:sz="0" w:space="0" w:color="auto"/>
        <w:right w:val="none" w:sz="0" w:space="0" w:color="auto"/>
      </w:divBdr>
    </w:div>
    <w:div w:id="58405514">
      <w:bodyDiv w:val="1"/>
      <w:marLeft w:val="0"/>
      <w:marRight w:val="0"/>
      <w:marTop w:val="0"/>
      <w:marBottom w:val="0"/>
      <w:divBdr>
        <w:top w:val="none" w:sz="0" w:space="0" w:color="auto"/>
        <w:left w:val="none" w:sz="0" w:space="0" w:color="auto"/>
        <w:bottom w:val="none" w:sz="0" w:space="0" w:color="auto"/>
        <w:right w:val="none" w:sz="0" w:space="0" w:color="auto"/>
      </w:divBdr>
    </w:div>
    <w:div w:id="63186471">
      <w:bodyDiv w:val="1"/>
      <w:marLeft w:val="0"/>
      <w:marRight w:val="0"/>
      <w:marTop w:val="0"/>
      <w:marBottom w:val="0"/>
      <w:divBdr>
        <w:top w:val="none" w:sz="0" w:space="0" w:color="auto"/>
        <w:left w:val="none" w:sz="0" w:space="0" w:color="auto"/>
        <w:bottom w:val="none" w:sz="0" w:space="0" w:color="auto"/>
        <w:right w:val="none" w:sz="0" w:space="0" w:color="auto"/>
      </w:divBdr>
    </w:div>
    <w:div w:id="71052925">
      <w:bodyDiv w:val="1"/>
      <w:marLeft w:val="0"/>
      <w:marRight w:val="0"/>
      <w:marTop w:val="0"/>
      <w:marBottom w:val="0"/>
      <w:divBdr>
        <w:top w:val="none" w:sz="0" w:space="0" w:color="auto"/>
        <w:left w:val="none" w:sz="0" w:space="0" w:color="auto"/>
        <w:bottom w:val="none" w:sz="0" w:space="0" w:color="auto"/>
        <w:right w:val="none" w:sz="0" w:space="0" w:color="auto"/>
      </w:divBdr>
    </w:div>
    <w:div w:id="77681967">
      <w:bodyDiv w:val="1"/>
      <w:marLeft w:val="0"/>
      <w:marRight w:val="0"/>
      <w:marTop w:val="0"/>
      <w:marBottom w:val="0"/>
      <w:divBdr>
        <w:top w:val="none" w:sz="0" w:space="0" w:color="auto"/>
        <w:left w:val="none" w:sz="0" w:space="0" w:color="auto"/>
        <w:bottom w:val="none" w:sz="0" w:space="0" w:color="auto"/>
        <w:right w:val="none" w:sz="0" w:space="0" w:color="auto"/>
      </w:divBdr>
    </w:div>
    <w:div w:id="104425484">
      <w:bodyDiv w:val="1"/>
      <w:marLeft w:val="0"/>
      <w:marRight w:val="0"/>
      <w:marTop w:val="0"/>
      <w:marBottom w:val="0"/>
      <w:divBdr>
        <w:top w:val="none" w:sz="0" w:space="0" w:color="auto"/>
        <w:left w:val="none" w:sz="0" w:space="0" w:color="auto"/>
        <w:bottom w:val="none" w:sz="0" w:space="0" w:color="auto"/>
        <w:right w:val="none" w:sz="0" w:space="0" w:color="auto"/>
      </w:divBdr>
    </w:div>
    <w:div w:id="140274586">
      <w:bodyDiv w:val="1"/>
      <w:marLeft w:val="0"/>
      <w:marRight w:val="0"/>
      <w:marTop w:val="0"/>
      <w:marBottom w:val="0"/>
      <w:divBdr>
        <w:top w:val="none" w:sz="0" w:space="0" w:color="auto"/>
        <w:left w:val="none" w:sz="0" w:space="0" w:color="auto"/>
        <w:bottom w:val="none" w:sz="0" w:space="0" w:color="auto"/>
        <w:right w:val="none" w:sz="0" w:space="0" w:color="auto"/>
      </w:divBdr>
    </w:div>
    <w:div w:id="147675794">
      <w:bodyDiv w:val="1"/>
      <w:marLeft w:val="0"/>
      <w:marRight w:val="0"/>
      <w:marTop w:val="0"/>
      <w:marBottom w:val="0"/>
      <w:divBdr>
        <w:top w:val="none" w:sz="0" w:space="0" w:color="auto"/>
        <w:left w:val="none" w:sz="0" w:space="0" w:color="auto"/>
        <w:bottom w:val="none" w:sz="0" w:space="0" w:color="auto"/>
        <w:right w:val="none" w:sz="0" w:space="0" w:color="auto"/>
      </w:divBdr>
    </w:div>
    <w:div w:id="158153667">
      <w:bodyDiv w:val="1"/>
      <w:marLeft w:val="0"/>
      <w:marRight w:val="0"/>
      <w:marTop w:val="0"/>
      <w:marBottom w:val="0"/>
      <w:divBdr>
        <w:top w:val="none" w:sz="0" w:space="0" w:color="auto"/>
        <w:left w:val="none" w:sz="0" w:space="0" w:color="auto"/>
        <w:bottom w:val="none" w:sz="0" w:space="0" w:color="auto"/>
        <w:right w:val="none" w:sz="0" w:space="0" w:color="auto"/>
      </w:divBdr>
    </w:div>
    <w:div w:id="180170241">
      <w:bodyDiv w:val="1"/>
      <w:marLeft w:val="0"/>
      <w:marRight w:val="0"/>
      <w:marTop w:val="0"/>
      <w:marBottom w:val="0"/>
      <w:divBdr>
        <w:top w:val="none" w:sz="0" w:space="0" w:color="auto"/>
        <w:left w:val="none" w:sz="0" w:space="0" w:color="auto"/>
        <w:bottom w:val="none" w:sz="0" w:space="0" w:color="auto"/>
        <w:right w:val="none" w:sz="0" w:space="0" w:color="auto"/>
      </w:divBdr>
    </w:div>
    <w:div w:id="225073612">
      <w:bodyDiv w:val="1"/>
      <w:marLeft w:val="0"/>
      <w:marRight w:val="0"/>
      <w:marTop w:val="0"/>
      <w:marBottom w:val="0"/>
      <w:divBdr>
        <w:top w:val="none" w:sz="0" w:space="0" w:color="auto"/>
        <w:left w:val="none" w:sz="0" w:space="0" w:color="auto"/>
        <w:bottom w:val="none" w:sz="0" w:space="0" w:color="auto"/>
        <w:right w:val="none" w:sz="0" w:space="0" w:color="auto"/>
      </w:divBdr>
    </w:div>
    <w:div w:id="260139016">
      <w:bodyDiv w:val="1"/>
      <w:marLeft w:val="0"/>
      <w:marRight w:val="0"/>
      <w:marTop w:val="0"/>
      <w:marBottom w:val="0"/>
      <w:divBdr>
        <w:top w:val="none" w:sz="0" w:space="0" w:color="auto"/>
        <w:left w:val="none" w:sz="0" w:space="0" w:color="auto"/>
        <w:bottom w:val="none" w:sz="0" w:space="0" w:color="auto"/>
        <w:right w:val="none" w:sz="0" w:space="0" w:color="auto"/>
      </w:divBdr>
    </w:div>
    <w:div w:id="281110539">
      <w:bodyDiv w:val="1"/>
      <w:marLeft w:val="0"/>
      <w:marRight w:val="0"/>
      <w:marTop w:val="0"/>
      <w:marBottom w:val="0"/>
      <w:divBdr>
        <w:top w:val="none" w:sz="0" w:space="0" w:color="auto"/>
        <w:left w:val="none" w:sz="0" w:space="0" w:color="auto"/>
        <w:bottom w:val="none" w:sz="0" w:space="0" w:color="auto"/>
        <w:right w:val="none" w:sz="0" w:space="0" w:color="auto"/>
      </w:divBdr>
    </w:div>
    <w:div w:id="308440565">
      <w:bodyDiv w:val="1"/>
      <w:marLeft w:val="0"/>
      <w:marRight w:val="0"/>
      <w:marTop w:val="0"/>
      <w:marBottom w:val="0"/>
      <w:divBdr>
        <w:top w:val="none" w:sz="0" w:space="0" w:color="auto"/>
        <w:left w:val="none" w:sz="0" w:space="0" w:color="auto"/>
        <w:bottom w:val="none" w:sz="0" w:space="0" w:color="auto"/>
        <w:right w:val="none" w:sz="0" w:space="0" w:color="auto"/>
      </w:divBdr>
    </w:div>
    <w:div w:id="337195808">
      <w:bodyDiv w:val="1"/>
      <w:marLeft w:val="0"/>
      <w:marRight w:val="0"/>
      <w:marTop w:val="0"/>
      <w:marBottom w:val="0"/>
      <w:divBdr>
        <w:top w:val="none" w:sz="0" w:space="0" w:color="auto"/>
        <w:left w:val="none" w:sz="0" w:space="0" w:color="auto"/>
        <w:bottom w:val="none" w:sz="0" w:space="0" w:color="auto"/>
        <w:right w:val="none" w:sz="0" w:space="0" w:color="auto"/>
      </w:divBdr>
    </w:div>
    <w:div w:id="345135281">
      <w:bodyDiv w:val="1"/>
      <w:marLeft w:val="0"/>
      <w:marRight w:val="0"/>
      <w:marTop w:val="0"/>
      <w:marBottom w:val="0"/>
      <w:divBdr>
        <w:top w:val="none" w:sz="0" w:space="0" w:color="auto"/>
        <w:left w:val="none" w:sz="0" w:space="0" w:color="auto"/>
        <w:bottom w:val="none" w:sz="0" w:space="0" w:color="auto"/>
        <w:right w:val="none" w:sz="0" w:space="0" w:color="auto"/>
      </w:divBdr>
    </w:div>
    <w:div w:id="368074614">
      <w:bodyDiv w:val="1"/>
      <w:marLeft w:val="0"/>
      <w:marRight w:val="0"/>
      <w:marTop w:val="0"/>
      <w:marBottom w:val="0"/>
      <w:divBdr>
        <w:top w:val="none" w:sz="0" w:space="0" w:color="auto"/>
        <w:left w:val="none" w:sz="0" w:space="0" w:color="auto"/>
        <w:bottom w:val="none" w:sz="0" w:space="0" w:color="auto"/>
        <w:right w:val="none" w:sz="0" w:space="0" w:color="auto"/>
      </w:divBdr>
    </w:div>
    <w:div w:id="389577897">
      <w:bodyDiv w:val="1"/>
      <w:marLeft w:val="0"/>
      <w:marRight w:val="0"/>
      <w:marTop w:val="0"/>
      <w:marBottom w:val="0"/>
      <w:divBdr>
        <w:top w:val="none" w:sz="0" w:space="0" w:color="auto"/>
        <w:left w:val="none" w:sz="0" w:space="0" w:color="auto"/>
        <w:bottom w:val="none" w:sz="0" w:space="0" w:color="auto"/>
        <w:right w:val="none" w:sz="0" w:space="0" w:color="auto"/>
      </w:divBdr>
    </w:div>
    <w:div w:id="412816767">
      <w:bodyDiv w:val="1"/>
      <w:marLeft w:val="0"/>
      <w:marRight w:val="0"/>
      <w:marTop w:val="0"/>
      <w:marBottom w:val="0"/>
      <w:divBdr>
        <w:top w:val="none" w:sz="0" w:space="0" w:color="auto"/>
        <w:left w:val="none" w:sz="0" w:space="0" w:color="auto"/>
        <w:bottom w:val="none" w:sz="0" w:space="0" w:color="auto"/>
        <w:right w:val="none" w:sz="0" w:space="0" w:color="auto"/>
      </w:divBdr>
    </w:div>
    <w:div w:id="430013060">
      <w:bodyDiv w:val="1"/>
      <w:marLeft w:val="0"/>
      <w:marRight w:val="0"/>
      <w:marTop w:val="0"/>
      <w:marBottom w:val="0"/>
      <w:divBdr>
        <w:top w:val="none" w:sz="0" w:space="0" w:color="auto"/>
        <w:left w:val="none" w:sz="0" w:space="0" w:color="auto"/>
        <w:bottom w:val="none" w:sz="0" w:space="0" w:color="auto"/>
        <w:right w:val="none" w:sz="0" w:space="0" w:color="auto"/>
      </w:divBdr>
    </w:div>
    <w:div w:id="431049122">
      <w:bodyDiv w:val="1"/>
      <w:marLeft w:val="0"/>
      <w:marRight w:val="0"/>
      <w:marTop w:val="0"/>
      <w:marBottom w:val="0"/>
      <w:divBdr>
        <w:top w:val="none" w:sz="0" w:space="0" w:color="auto"/>
        <w:left w:val="none" w:sz="0" w:space="0" w:color="auto"/>
        <w:bottom w:val="none" w:sz="0" w:space="0" w:color="auto"/>
        <w:right w:val="none" w:sz="0" w:space="0" w:color="auto"/>
      </w:divBdr>
    </w:div>
    <w:div w:id="432240977">
      <w:bodyDiv w:val="1"/>
      <w:marLeft w:val="0"/>
      <w:marRight w:val="0"/>
      <w:marTop w:val="0"/>
      <w:marBottom w:val="0"/>
      <w:divBdr>
        <w:top w:val="none" w:sz="0" w:space="0" w:color="auto"/>
        <w:left w:val="none" w:sz="0" w:space="0" w:color="auto"/>
        <w:bottom w:val="none" w:sz="0" w:space="0" w:color="auto"/>
        <w:right w:val="none" w:sz="0" w:space="0" w:color="auto"/>
      </w:divBdr>
    </w:div>
    <w:div w:id="439690230">
      <w:bodyDiv w:val="1"/>
      <w:marLeft w:val="0"/>
      <w:marRight w:val="0"/>
      <w:marTop w:val="0"/>
      <w:marBottom w:val="0"/>
      <w:divBdr>
        <w:top w:val="none" w:sz="0" w:space="0" w:color="auto"/>
        <w:left w:val="none" w:sz="0" w:space="0" w:color="auto"/>
        <w:bottom w:val="none" w:sz="0" w:space="0" w:color="auto"/>
        <w:right w:val="none" w:sz="0" w:space="0" w:color="auto"/>
      </w:divBdr>
    </w:div>
    <w:div w:id="453250113">
      <w:bodyDiv w:val="1"/>
      <w:marLeft w:val="0"/>
      <w:marRight w:val="0"/>
      <w:marTop w:val="0"/>
      <w:marBottom w:val="0"/>
      <w:divBdr>
        <w:top w:val="none" w:sz="0" w:space="0" w:color="auto"/>
        <w:left w:val="none" w:sz="0" w:space="0" w:color="auto"/>
        <w:bottom w:val="none" w:sz="0" w:space="0" w:color="auto"/>
        <w:right w:val="none" w:sz="0" w:space="0" w:color="auto"/>
      </w:divBdr>
    </w:div>
    <w:div w:id="453983250">
      <w:bodyDiv w:val="1"/>
      <w:marLeft w:val="0"/>
      <w:marRight w:val="0"/>
      <w:marTop w:val="0"/>
      <w:marBottom w:val="0"/>
      <w:divBdr>
        <w:top w:val="none" w:sz="0" w:space="0" w:color="auto"/>
        <w:left w:val="none" w:sz="0" w:space="0" w:color="auto"/>
        <w:bottom w:val="none" w:sz="0" w:space="0" w:color="auto"/>
        <w:right w:val="none" w:sz="0" w:space="0" w:color="auto"/>
      </w:divBdr>
    </w:div>
    <w:div w:id="473982881">
      <w:bodyDiv w:val="1"/>
      <w:marLeft w:val="0"/>
      <w:marRight w:val="0"/>
      <w:marTop w:val="0"/>
      <w:marBottom w:val="0"/>
      <w:divBdr>
        <w:top w:val="none" w:sz="0" w:space="0" w:color="auto"/>
        <w:left w:val="none" w:sz="0" w:space="0" w:color="auto"/>
        <w:bottom w:val="none" w:sz="0" w:space="0" w:color="auto"/>
        <w:right w:val="none" w:sz="0" w:space="0" w:color="auto"/>
      </w:divBdr>
    </w:div>
    <w:div w:id="486169646">
      <w:bodyDiv w:val="1"/>
      <w:marLeft w:val="0"/>
      <w:marRight w:val="0"/>
      <w:marTop w:val="0"/>
      <w:marBottom w:val="0"/>
      <w:divBdr>
        <w:top w:val="none" w:sz="0" w:space="0" w:color="auto"/>
        <w:left w:val="none" w:sz="0" w:space="0" w:color="auto"/>
        <w:bottom w:val="none" w:sz="0" w:space="0" w:color="auto"/>
        <w:right w:val="none" w:sz="0" w:space="0" w:color="auto"/>
      </w:divBdr>
    </w:div>
    <w:div w:id="489447117">
      <w:bodyDiv w:val="1"/>
      <w:marLeft w:val="0"/>
      <w:marRight w:val="0"/>
      <w:marTop w:val="0"/>
      <w:marBottom w:val="0"/>
      <w:divBdr>
        <w:top w:val="none" w:sz="0" w:space="0" w:color="auto"/>
        <w:left w:val="none" w:sz="0" w:space="0" w:color="auto"/>
        <w:bottom w:val="none" w:sz="0" w:space="0" w:color="auto"/>
        <w:right w:val="none" w:sz="0" w:space="0" w:color="auto"/>
      </w:divBdr>
    </w:div>
    <w:div w:id="512575222">
      <w:bodyDiv w:val="1"/>
      <w:marLeft w:val="0"/>
      <w:marRight w:val="0"/>
      <w:marTop w:val="0"/>
      <w:marBottom w:val="0"/>
      <w:divBdr>
        <w:top w:val="none" w:sz="0" w:space="0" w:color="auto"/>
        <w:left w:val="none" w:sz="0" w:space="0" w:color="auto"/>
        <w:bottom w:val="none" w:sz="0" w:space="0" w:color="auto"/>
        <w:right w:val="none" w:sz="0" w:space="0" w:color="auto"/>
      </w:divBdr>
    </w:div>
    <w:div w:id="518347809">
      <w:bodyDiv w:val="1"/>
      <w:marLeft w:val="0"/>
      <w:marRight w:val="0"/>
      <w:marTop w:val="0"/>
      <w:marBottom w:val="0"/>
      <w:divBdr>
        <w:top w:val="none" w:sz="0" w:space="0" w:color="auto"/>
        <w:left w:val="none" w:sz="0" w:space="0" w:color="auto"/>
        <w:bottom w:val="none" w:sz="0" w:space="0" w:color="auto"/>
        <w:right w:val="none" w:sz="0" w:space="0" w:color="auto"/>
      </w:divBdr>
    </w:div>
    <w:div w:id="533077065">
      <w:bodyDiv w:val="1"/>
      <w:marLeft w:val="0"/>
      <w:marRight w:val="0"/>
      <w:marTop w:val="0"/>
      <w:marBottom w:val="0"/>
      <w:divBdr>
        <w:top w:val="none" w:sz="0" w:space="0" w:color="auto"/>
        <w:left w:val="none" w:sz="0" w:space="0" w:color="auto"/>
        <w:bottom w:val="none" w:sz="0" w:space="0" w:color="auto"/>
        <w:right w:val="none" w:sz="0" w:space="0" w:color="auto"/>
      </w:divBdr>
    </w:div>
    <w:div w:id="550583174">
      <w:bodyDiv w:val="1"/>
      <w:marLeft w:val="0"/>
      <w:marRight w:val="0"/>
      <w:marTop w:val="0"/>
      <w:marBottom w:val="0"/>
      <w:divBdr>
        <w:top w:val="none" w:sz="0" w:space="0" w:color="auto"/>
        <w:left w:val="none" w:sz="0" w:space="0" w:color="auto"/>
        <w:bottom w:val="none" w:sz="0" w:space="0" w:color="auto"/>
        <w:right w:val="none" w:sz="0" w:space="0" w:color="auto"/>
      </w:divBdr>
    </w:div>
    <w:div w:id="599721044">
      <w:bodyDiv w:val="1"/>
      <w:marLeft w:val="0"/>
      <w:marRight w:val="0"/>
      <w:marTop w:val="0"/>
      <w:marBottom w:val="0"/>
      <w:divBdr>
        <w:top w:val="none" w:sz="0" w:space="0" w:color="auto"/>
        <w:left w:val="none" w:sz="0" w:space="0" w:color="auto"/>
        <w:bottom w:val="none" w:sz="0" w:space="0" w:color="auto"/>
        <w:right w:val="none" w:sz="0" w:space="0" w:color="auto"/>
      </w:divBdr>
    </w:div>
    <w:div w:id="616136505">
      <w:bodyDiv w:val="1"/>
      <w:marLeft w:val="0"/>
      <w:marRight w:val="0"/>
      <w:marTop w:val="0"/>
      <w:marBottom w:val="0"/>
      <w:divBdr>
        <w:top w:val="none" w:sz="0" w:space="0" w:color="auto"/>
        <w:left w:val="none" w:sz="0" w:space="0" w:color="auto"/>
        <w:bottom w:val="none" w:sz="0" w:space="0" w:color="auto"/>
        <w:right w:val="none" w:sz="0" w:space="0" w:color="auto"/>
      </w:divBdr>
    </w:div>
    <w:div w:id="627592662">
      <w:bodyDiv w:val="1"/>
      <w:marLeft w:val="0"/>
      <w:marRight w:val="0"/>
      <w:marTop w:val="0"/>
      <w:marBottom w:val="0"/>
      <w:divBdr>
        <w:top w:val="none" w:sz="0" w:space="0" w:color="auto"/>
        <w:left w:val="none" w:sz="0" w:space="0" w:color="auto"/>
        <w:bottom w:val="none" w:sz="0" w:space="0" w:color="auto"/>
        <w:right w:val="none" w:sz="0" w:space="0" w:color="auto"/>
      </w:divBdr>
    </w:div>
    <w:div w:id="633873980">
      <w:bodyDiv w:val="1"/>
      <w:marLeft w:val="0"/>
      <w:marRight w:val="0"/>
      <w:marTop w:val="0"/>
      <w:marBottom w:val="0"/>
      <w:divBdr>
        <w:top w:val="none" w:sz="0" w:space="0" w:color="auto"/>
        <w:left w:val="none" w:sz="0" w:space="0" w:color="auto"/>
        <w:bottom w:val="none" w:sz="0" w:space="0" w:color="auto"/>
        <w:right w:val="none" w:sz="0" w:space="0" w:color="auto"/>
      </w:divBdr>
    </w:div>
    <w:div w:id="637534260">
      <w:bodyDiv w:val="1"/>
      <w:marLeft w:val="0"/>
      <w:marRight w:val="0"/>
      <w:marTop w:val="0"/>
      <w:marBottom w:val="0"/>
      <w:divBdr>
        <w:top w:val="none" w:sz="0" w:space="0" w:color="auto"/>
        <w:left w:val="none" w:sz="0" w:space="0" w:color="auto"/>
        <w:bottom w:val="none" w:sz="0" w:space="0" w:color="auto"/>
        <w:right w:val="none" w:sz="0" w:space="0" w:color="auto"/>
      </w:divBdr>
    </w:div>
    <w:div w:id="657537179">
      <w:bodyDiv w:val="1"/>
      <w:marLeft w:val="0"/>
      <w:marRight w:val="0"/>
      <w:marTop w:val="0"/>
      <w:marBottom w:val="0"/>
      <w:divBdr>
        <w:top w:val="none" w:sz="0" w:space="0" w:color="auto"/>
        <w:left w:val="none" w:sz="0" w:space="0" w:color="auto"/>
        <w:bottom w:val="none" w:sz="0" w:space="0" w:color="auto"/>
        <w:right w:val="none" w:sz="0" w:space="0" w:color="auto"/>
      </w:divBdr>
    </w:div>
    <w:div w:id="675302951">
      <w:bodyDiv w:val="1"/>
      <w:marLeft w:val="0"/>
      <w:marRight w:val="0"/>
      <w:marTop w:val="0"/>
      <w:marBottom w:val="0"/>
      <w:divBdr>
        <w:top w:val="none" w:sz="0" w:space="0" w:color="auto"/>
        <w:left w:val="none" w:sz="0" w:space="0" w:color="auto"/>
        <w:bottom w:val="none" w:sz="0" w:space="0" w:color="auto"/>
        <w:right w:val="none" w:sz="0" w:space="0" w:color="auto"/>
      </w:divBdr>
    </w:div>
    <w:div w:id="675764364">
      <w:bodyDiv w:val="1"/>
      <w:marLeft w:val="0"/>
      <w:marRight w:val="0"/>
      <w:marTop w:val="0"/>
      <w:marBottom w:val="0"/>
      <w:divBdr>
        <w:top w:val="none" w:sz="0" w:space="0" w:color="auto"/>
        <w:left w:val="none" w:sz="0" w:space="0" w:color="auto"/>
        <w:bottom w:val="none" w:sz="0" w:space="0" w:color="auto"/>
        <w:right w:val="none" w:sz="0" w:space="0" w:color="auto"/>
      </w:divBdr>
    </w:div>
    <w:div w:id="690499533">
      <w:bodyDiv w:val="1"/>
      <w:marLeft w:val="0"/>
      <w:marRight w:val="0"/>
      <w:marTop w:val="0"/>
      <w:marBottom w:val="0"/>
      <w:divBdr>
        <w:top w:val="none" w:sz="0" w:space="0" w:color="auto"/>
        <w:left w:val="none" w:sz="0" w:space="0" w:color="auto"/>
        <w:bottom w:val="none" w:sz="0" w:space="0" w:color="auto"/>
        <w:right w:val="none" w:sz="0" w:space="0" w:color="auto"/>
      </w:divBdr>
    </w:div>
    <w:div w:id="695807690">
      <w:bodyDiv w:val="1"/>
      <w:marLeft w:val="0"/>
      <w:marRight w:val="0"/>
      <w:marTop w:val="0"/>
      <w:marBottom w:val="0"/>
      <w:divBdr>
        <w:top w:val="none" w:sz="0" w:space="0" w:color="auto"/>
        <w:left w:val="none" w:sz="0" w:space="0" w:color="auto"/>
        <w:bottom w:val="none" w:sz="0" w:space="0" w:color="auto"/>
        <w:right w:val="none" w:sz="0" w:space="0" w:color="auto"/>
      </w:divBdr>
    </w:div>
    <w:div w:id="699668161">
      <w:bodyDiv w:val="1"/>
      <w:marLeft w:val="0"/>
      <w:marRight w:val="0"/>
      <w:marTop w:val="0"/>
      <w:marBottom w:val="0"/>
      <w:divBdr>
        <w:top w:val="none" w:sz="0" w:space="0" w:color="auto"/>
        <w:left w:val="none" w:sz="0" w:space="0" w:color="auto"/>
        <w:bottom w:val="none" w:sz="0" w:space="0" w:color="auto"/>
        <w:right w:val="none" w:sz="0" w:space="0" w:color="auto"/>
      </w:divBdr>
    </w:div>
    <w:div w:id="717318364">
      <w:bodyDiv w:val="1"/>
      <w:marLeft w:val="0"/>
      <w:marRight w:val="0"/>
      <w:marTop w:val="0"/>
      <w:marBottom w:val="0"/>
      <w:divBdr>
        <w:top w:val="none" w:sz="0" w:space="0" w:color="auto"/>
        <w:left w:val="none" w:sz="0" w:space="0" w:color="auto"/>
        <w:bottom w:val="none" w:sz="0" w:space="0" w:color="auto"/>
        <w:right w:val="none" w:sz="0" w:space="0" w:color="auto"/>
      </w:divBdr>
    </w:div>
    <w:div w:id="728187461">
      <w:bodyDiv w:val="1"/>
      <w:marLeft w:val="0"/>
      <w:marRight w:val="0"/>
      <w:marTop w:val="0"/>
      <w:marBottom w:val="0"/>
      <w:divBdr>
        <w:top w:val="none" w:sz="0" w:space="0" w:color="auto"/>
        <w:left w:val="none" w:sz="0" w:space="0" w:color="auto"/>
        <w:bottom w:val="none" w:sz="0" w:space="0" w:color="auto"/>
        <w:right w:val="none" w:sz="0" w:space="0" w:color="auto"/>
      </w:divBdr>
    </w:div>
    <w:div w:id="744836465">
      <w:bodyDiv w:val="1"/>
      <w:marLeft w:val="0"/>
      <w:marRight w:val="0"/>
      <w:marTop w:val="0"/>
      <w:marBottom w:val="0"/>
      <w:divBdr>
        <w:top w:val="none" w:sz="0" w:space="0" w:color="auto"/>
        <w:left w:val="none" w:sz="0" w:space="0" w:color="auto"/>
        <w:bottom w:val="none" w:sz="0" w:space="0" w:color="auto"/>
        <w:right w:val="none" w:sz="0" w:space="0" w:color="auto"/>
      </w:divBdr>
    </w:div>
    <w:div w:id="747000214">
      <w:bodyDiv w:val="1"/>
      <w:marLeft w:val="0"/>
      <w:marRight w:val="0"/>
      <w:marTop w:val="0"/>
      <w:marBottom w:val="0"/>
      <w:divBdr>
        <w:top w:val="none" w:sz="0" w:space="0" w:color="auto"/>
        <w:left w:val="none" w:sz="0" w:space="0" w:color="auto"/>
        <w:bottom w:val="none" w:sz="0" w:space="0" w:color="auto"/>
        <w:right w:val="none" w:sz="0" w:space="0" w:color="auto"/>
      </w:divBdr>
    </w:div>
    <w:div w:id="776798489">
      <w:bodyDiv w:val="1"/>
      <w:marLeft w:val="0"/>
      <w:marRight w:val="0"/>
      <w:marTop w:val="0"/>
      <w:marBottom w:val="0"/>
      <w:divBdr>
        <w:top w:val="none" w:sz="0" w:space="0" w:color="auto"/>
        <w:left w:val="none" w:sz="0" w:space="0" w:color="auto"/>
        <w:bottom w:val="none" w:sz="0" w:space="0" w:color="auto"/>
        <w:right w:val="none" w:sz="0" w:space="0" w:color="auto"/>
      </w:divBdr>
    </w:div>
    <w:div w:id="788621563">
      <w:bodyDiv w:val="1"/>
      <w:marLeft w:val="0"/>
      <w:marRight w:val="0"/>
      <w:marTop w:val="0"/>
      <w:marBottom w:val="0"/>
      <w:divBdr>
        <w:top w:val="none" w:sz="0" w:space="0" w:color="auto"/>
        <w:left w:val="none" w:sz="0" w:space="0" w:color="auto"/>
        <w:bottom w:val="none" w:sz="0" w:space="0" w:color="auto"/>
        <w:right w:val="none" w:sz="0" w:space="0" w:color="auto"/>
      </w:divBdr>
    </w:div>
    <w:div w:id="827865879">
      <w:bodyDiv w:val="1"/>
      <w:marLeft w:val="0"/>
      <w:marRight w:val="0"/>
      <w:marTop w:val="0"/>
      <w:marBottom w:val="0"/>
      <w:divBdr>
        <w:top w:val="none" w:sz="0" w:space="0" w:color="auto"/>
        <w:left w:val="none" w:sz="0" w:space="0" w:color="auto"/>
        <w:bottom w:val="none" w:sz="0" w:space="0" w:color="auto"/>
        <w:right w:val="none" w:sz="0" w:space="0" w:color="auto"/>
      </w:divBdr>
    </w:div>
    <w:div w:id="836270607">
      <w:bodyDiv w:val="1"/>
      <w:marLeft w:val="0"/>
      <w:marRight w:val="0"/>
      <w:marTop w:val="0"/>
      <w:marBottom w:val="0"/>
      <w:divBdr>
        <w:top w:val="none" w:sz="0" w:space="0" w:color="auto"/>
        <w:left w:val="none" w:sz="0" w:space="0" w:color="auto"/>
        <w:bottom w:val="none" w:sz="0" w:space="0" w:color="auto"/>
        <w:right w:val="none" w:sz="0" w:space="0" w:color="auto"/>
      </w:divBdr>
    </w:div>
    <w:div w:id="842284564">
      <w:bodyDiv w:val="1"/>
      <w:marLeft w:val="0"/>
      <w:marRight w:val="0"/>
      <w:marTop w:val="0"/>
      <w:marBottom w:val="0"/>
      <w:divBdr>
        <w:top w:val="none" w:sz="0" w:space="0" w:color="auto"/>
        <w:left w:val="none" w:sz="0" w:space="0" w:color="auto"/>
        <w:bottom w:val="none" w:sz="0" w:space="0" w:color="auto"/>
        <w:right w:val="none" w:sz="0" w:space="0" w:color="auto"/>
      </w:divBdr>
    </w:div>
    <w:div w:id="861672958">
      <w:bodyDiv w:val="1"/>
      <w:marLeft w:val="0"/>
      <w:marRight w:val="0"/>
      <w:marTop w:val="0"/>
      <w:marBottom w:val="0"/>
      <w:divBdr>
        <w:top w:val="none" w:sz="0" w:space="0" w:color="auto"/>
        <w:left w:val="none" w:sz="0" w:space="0" w:color="auto"/>
        <w:bottom w:val="none" w:sz="0" w:space="0" w:color="auto"/>
        <w:right w:val="none" w:sz="0" w:space="0" w:color="auto"/>
      </w:divBdr>
    </w:div>
    <w:div w:id="870144020">
      <w:bodyDiv w:val="1"/>
      <w:marLeft w:val="0"/>
      <w:marRight w:val="0"/>
      <w:marTop w:val="0"/>
      <w:marBottom w:val="0"/>
      <w:divBdr>
        <w:top w:val="none" w:sz="0" w:space="0" w:color="auto"/>
        <w:left w:val="none" w:sz="0" w:space="0" w:color="auto"/>
        <w:bottom w:val="none" w:sz="0" w:space="0" w:color="auto"/>
        <w:right w:val="none" w:sz="0" w:space="0" w:color="auto"/>
      </w:divBdr>
    </w:div>
    <w:div w:id="879051309">
      <w:bodyDiv w:val="1"/>
      <w:marLeft w:val="0"/>
      <w:marRight w:val="0"/>
      <w:marTop w:val="0"/>
      <w:marBottom w:val="0"/>
      <w:divBdr>
        <w:top w:val="none" w:sz="0" w:space="0" w:color="auto"/>
        <w:left w:val="none" w:sz="0" w:space="0" w:color="auto"/>
        <w:bottom w:val="none" w:sz="0" w:space="0" w:color="auto"/>
        <w:right w:val="none" w:sz="0" w:space="0" w:color="auto"/>
      </w:divBdr>
    </w:div>
    <w:div w:id="881938469">
      <w:bodyDiv w:val="1"/>
      <w:marLeft w:val="0"/>
      <w:marRight w:val="0"/>
      <w:marTop w:val="0"/>
      <w:marBottom w:val="0"/>
      <w:divBdr>
        <w:top w:val="none" w:sz="0" w:space="0" w:color="auto"/>
        <w:left w:val="none" w:sz="0" w:space="0" w:color="auto"/>
        <w:bottom w:val="none" w:sz="0" w:space="0" w:color="auto"/>
        <w:right w:val="none" w:sz="0" w:space="0" w:color="auto"/>
      </w:divBdr>
    </w:div>
    <w:div w:id="884104606">
      <w:bodyDiv w:val="1"/>
      <w:marLeft w:val="0"/>
      <w:marRight w:val="0"/>
      <w:marTop w:val="0"/>
      <w:marBottom w:val="0"/>
      <w:divBdr>
        <w:top w:val="none" w:sz="0" w:space="0" w:color="auto"/>
        <w:left w:val="none" w:sz="0" w:space="0" w:color="auto"/>
        <w:bottom w:val="none" w:sz="0" w:space="0" w:color="auto"/>
        <w:right w:val="none" w:sz="0" w:space="0" w:color="auto"/>
      </w:divBdr>
    </w:div>
    <w:div w:id="892500065">
      <w:bodyDiv w:val="1"/>
      <w:marLeft w:val="0"/>
      <w:marRight w:val="0"/>
      <w:marTop w:val="0"/>
      <w:marBottom w:val="0"/>
      <w:divBdr>
        <w:top w:val="none" w:sz="0" w:space="0" w:color="auto"/>
        <w:left w:val="none" w:sz="0" w:space="0" w:color="auto"/>
        <w:bottom w:val="none" w:sz="0" w:space="0" w:color="auto"/>
        <w:right w:val="none" w:sz="0" w:space="0" w:color="auto"/>
      </w:divBdr>
    </w:div>
    <w:div w:id="900678426">
      <w:bodyDiv w:val="1"/>
      <w:marLeft w:val="0"/>
      <w:marRight w:val="0"/>
      <w:marTop w:val="0"/>
      <w:marBottom w:val="0"/>
      <w:divBdr>
        <w:top w:val="none" w:sz="0" w:space="0" w:color="auto"/>
        <w:left w:val="none" w:sz="0" w:space="0" w:color="auto"/>
        <w:bottom w:val="none" w:sz="0" w:space="0" w:color="auto"/>
        <w:right w:val="none" w:sz="0" w:space="0" w:color="auto"/>
      </w:divBdr>
    </w:div>
    <w:div w:id="900869489">
      <w:bodyDiv w:val="1"/>
      <w:marLeft w:val="0"/>
      <w:marRight w:val="0"/>
      <w:marTop w:val="0"/>
      <w:marBottom w:val="0"/>
      <w:divBdr>
        <w:top w:val="none" w:sz="0" w:space="0" w:color="auto"/>
        <w:left w:val="none" w:sz="0" w:space="0" w:color="auto"/>
        <w:bottom w:val="none" w:sz="0" w:space="0" w:color="auto"/>
        <w:right w:val="none" w:sz="0" w:space="0" w:color="auto"/>
      </w:divBdr>
    </w:div>
    <w:div w:id="922375472">
      <w:bodyDiv w:val="1"/>
      <w:marLeft w:val="0"/>
      <w:marRight w:val="0"/>
      <w:marTop w:val="0"/>
      <w:marBottom w:val="0"/>
      <w:divBdr>
        <w:top w:val="none" w:sz="0" w:space="0" w:color="auto"/>
        <w:left w:val="none" w:sz="0" w:space="0" w:color="auto"/>
        <w:bottom w:val="none" w:sz="0" w:space="0" w:color="auto"/>
        <w:right w:val="none" w:sz="0" w:space="0" w:color="auto"/>
      </w:divBdr>
    </w:div>
    <w:div w:id="924150650">
      <w:bodyDiv w:val="1"/>
      <w:marLeft w:val="0"/>
      <w:marRight w:val="0"/>
      <w:marTop w:val="0"/>
      <w:marBottom w:val="0"/>
      <w:divBdr>
        <w:top w:val="none" w:sz="0" w:space="0" w:color="auto"/>
        <w:left w:val="none" w:sz="0" w:space="0" w:color="auto"/>
        <w:bottom w:val="none" w:sz="0" w:space="0" w:color="auto"/>
        <w:right w:val="none" w:sz="0" w:space="0" w:color="auto"/>
      </w:divBdr>
    </w:div>
    <w:div w:id="936711058">
      <w:bodyDiv w:val="1"/>
      <w:marLeft w:val="0"/>
      <w:marRight w:val="0"/>
      <w:marTop w:val="0"/>
      <w:marBottom w:val="0"/>
      <w:divBdr>
        <w:top w:val="none" w:sz="0" w:space="0" w:color="auto"/>
        <w:left w:val="none" w:sz="0" w:space="0" w:color="auto"/>
        <w:bottom w:val="none" w:sz="0" w:space="0" w:color="auto"/>
        <w:right w:val="none" w:sz="0" w:space="0" w:color="auto"/>
      </w:divBdr>
    </w:div>
    <w:div w:id="941961258">
      <w:bodyDiv w:val="1"/>
      <w:marLeft w:val="0"/>
      <w:marRight w:val="0"/>
      <w:marTop w:val="0"/>
      <w:marBottom w:val="0"/>
      <w:divBdr>
        <w:top w:val="none" w:sz="0" w:space="0" w:color="auto"/>
        <w:left w:val="none" w:sz="0" w:space="0" w:color="auto"/>
        <w:bottom w:val="none" w:sz="0" w:space="0" w:color="auto"/>
        <w:right w:val="none" w:sz="0" w:space="0" w:color="auto"/>
      </w:divBdr>
    </w:div>
    <w:div w:id="975527793">
      <w:bodyDiv w:val="1"/>
      <w:marLeft w:val="0"/>
      <w:marRight w:val="0"/>
      <w:marTop w:val="0"/>
      <w:marBottom w:val="0"/>
      <w:divBdr>
        <w:top w:val="none" w:sz="0" w:space="0" w:color="auto"/>
        <w:left w:val="none" w:sz="0" w:space="0" w:color="auto"/>
        <w:bottom w:val="none" w:sz="0" w:space="0" w:color="auto"/>
        <w:right w:val="none" w:sz="0" w:space="0" w:color="auto"/>
      </w:divBdr>
    </w:div>
    <w:div w:id="1012417484">
      <w:bodyDiv w:val="1"/>
      <w:marLeft w:val="0"/>
      <w:marRight w:val="0"/>
      <w:marTop w:val="0"/>
      <w:marBottom w:val="0"/>
      <w:divBdr>
        <w:top w:val="none" w:sz="0" w:space="0" w:color="auto"/>
        <w:left w:val="none" w:sz="0" w:space="0" w:color="auto"/>
        <w:bottom w:val="none" w:sz="0" w:space="0" w:color="auto"/>
        <w:right w:val="none" w:sz="0" w:space="0" w:color="auto"/>
      </w:divBdr>
    </w:div>
    <w:div w:id="1033962907">
      <w:bodyDiv w:val="1"/>
      <w:marLeft w:val="0"/>
      <w:marRight w:val="0"/>
      <w:marTop w:val="0"/>
      <w:marBottom w:val="0"/>
      <w:divBdr>
        <w:top w:val="none" w:sz="0" w:space="0" w:color="auto"/>
        <w:left w:val="none" w:sz="0" w:space="0" w:color="auto"/>
        <w:bottom w:val="none" w:sz="0" w:space="0" w:color="auto"/>
        <w:right w:val="none" w:sz="0" w:space="0" w:color="auto"/>
      </w:divBdr>
    </w:div>
    <w:div w:id="1040475161">
      <w:bodyDiv w:val="1"/>
      <w:marLeft w:val="0"/>
      <w:marRight w:val="0"/>
      <w:marTop w:val="0"/>
      <w:marBottom w:val="0"/>
      <w:divBdr>
        <w:top w:val="none" w:sz="0" w:space="0" w:color="auto"/>
        <w:left w:val="none" w:sz="0" w:space="0" w:color="auto"/>
        <w:bottom w:val="none" w:sz="0" w:space="0" w:color="auto"/>
        <w:right w:val="none" w:sz="0" w:space="0" w:color="auto"/>
      </w:divBdr>
    </w:div>
    <w:div w:id="1071733292">
      <w:bodyDiv w:val="1"/>
      <w:marLeft w:val="0"/>
      <w:marRight w:val="0"/>
      <w:marTop w:val="0"/>
      <w:marBottom w:val="0"/>
      <w:divBdr>
        <w:top w:val="none" w:sz="0" w:space="0" w:color="auto"/>
        <w:left w:val="none" w:sz="0" w:space="0" w:color="auto"/>
        <w:bottom w:val="none" w:sz="0" w:space="0" w:color="auto"/>
        <w:right w:val="none" w:sz="0" w:space="0" w:color="auto"/>
      </w:divBdr>
    </w:div>
    <w:div w:id="1071924574">
      <w:bodyDiv w:val="1"/>
      <w:marLeft w:val="0"/>
      <w:marRight w:val="0"/>
      <w:marTop w:val="0"/>
      <w:marBottom w:val="0"/>
      <w:divBdr>
        <w:top w:val="none" w:sz="0" w:space="0" w:color="auto"/>
        <w:left w:val="none" w:sz="0" w:space="0" w:color="auto"/>
        <w:bottom w:val="none" w:sz="0" w:space="0" w:color="auto"/>
        <w:right w:val="none" w:sz="0" w:space="0" w:color="auto"/>
      </w:divBdr>
    </w:div>
    <w:div w:id="1088965111">
      <w:bodyDiv w:val="1"/>
      <w:marLeft w:val="0"/>
      <w:marRight w:val="0"/>
      <w:marTop w:val="0"/>
      <w:marBottom w:val="0"/>
      <w:divBdr>
        <w:top w:val="none" w:sz="0" w:space="0" w:color="auto"/>
        <w:left w:val="none" w:sz="0" w:space="0" w:color="auto"/>
        <w:bottom w:val="none" w:sz="0" w:space="0" w:color="auto"/>
        <w:right w:val="none" w:sz="0" w:space="0" w:color="auto"/>
      </w:divBdr>
    </w:div>
    <w:div w:id="1089039232">
      <w:bodyDiv w:val="1"/>
      <w:marLeft w:val="0"/>
      <w:marRight w:val="0"/>
      <w:marTop w:val="0"/>
      <w:marBottom w:val="0"/>
      <w:divBdr>
        <w:top w:val="none" w:sz="0" w:space="0" w:color="auto"/>
        <w:left w:val="none" w:sz="0" w:space="0" w:color="auto"/>
        <w:bottom w:val="none" w:sz="0" w:space="0" w:color="auto"/>
        <w:right w:val="none" w:sz="0" w:space="0" w:color="auto"/>
      </w:divBdr>
    </w:div>
    <w:div w:id="1093281585">
      <w:bodyDiv w:val="1"/>
      <w:marLeft w:val="0"/>
      <w:marRight w:val="0"/>
      <w:marTop w:val="0"/>
      <w:marBottom w:val="0"/>
      <w:divBdr>
        <w:top w:val="none" w:sz="0" w:space="0" w:color="auto"/>
        <w:left w:val="none" w:sz="0" w:space="0" w:color="auto"/>
        <w:bottom w:val="none" w:sz="0" w:space="0" w:color="auto"/>
        <w:right w:val="none" w:sz="0" w:space="0" w:color="auto"/>
      </w:divBdr>
    </w:div>
    <w:div w:id="1095714097">
      <w:bodyDiv w:val="1"/>
      <w:marLeft w:val="0"/>
      <w:marRight w:val="0"/>
      <w:marTop w:val="0"/>
      <w:marBottom w:val="0"/>
      <w:divBdr>
        <w:top w:val="none" w:sz="0" w:space="0" w:color="auto"/>
        <w:left w:val="none" w:sz="0" w:space="0" w:color="auto"/>
        <w:bottom w:val="none" w:sz="0" w:space="0" w:color="auto"/>
        <w:right w:val="none" w:sz="0" w:space="0" w:color="auto"/>
      </w:divBdr>
    </w:div>
    <w:div w:id="1098326300">
      <w:bodyDiv w:val="1"/>
      <w:marLeft w:val="0"/>
      <w:marRight w:val="0"/>
      <w:marTop w:val="0"/>
      <w:marBottom w:val="0"/>
      <w:divBdr>
        <w:top w:val="none" w:sz="0" w:space="0" w:color="auto"/>
        <w:left w:val="none" w:sz="0" w:space="0" w:color="auto"/>
        <w:bottom w:val="none" w:sz="0" w:space="0" w:color="auto"/>
        <w:right w:val="none" w:sz="0" w:space="0" w:color="auto"/>
      </w:divBdr>
    </w:div>
    <w:div w:id="1109472008">
      <w:bodyDiv w:val="1"/>
      <w:marLeft w:val="0"/>
      <w:marRight w:val="0"/>
      <w:marTop w:val="0"/>
      <w:marBottom w:val="0"/>
      <w:divBdr>
        <w:top w:val="none" w:sz="0" w:space="0" w:color="auto"/>
        <w:left w:val="none" w:sz="0" w:space="0" w:color="auto"/>
        <w:bottom w:val="none" w:sz="0" w:space="0" w:color="auto"/>
        <w:right w:val="none" w:sz="0" w:space="0" w:color="auto"/>
      </w:divBdr>
    </w:div>
    <w:div w:id="1119027414">
      <w:bodyDiv w:val="1"/>
      <w:marLeft w:val="0"/>
      <w:marRight w:val="0"/>
      <w:marTop w:val="0"/>
      <w:marBottom w:val="0"/>
      <w:divBdr>
        <w:top w:val="none" w:sz="0" w:space="0" w:color="auto"/>
        <w:left w:val="none" w:sz="0" w:space="0" w:color="auto"/>
        <w:bottom w:val="none" w:sz="0" w:space="0" w:color="auto"/>
        <w:right w:val="none" w:sz="0" w:space="0" w:color="auto"/>
      </w:divBdr>
    </w:div>
    <w:div w:id="1143692076">
      <w:bodyDiv w:val="1"/>
      <w:marLeft w:val="0"/>
      <w:marRight w:val="0"/>
      <w:marTop w:val="0"/>
      <w:marBottom w:val="0"/>
      <w:divBdr>
        <w:top w:val="none" w:sz="0" w:space="0" w:color="auto"/>
        <w:left w:val="none" w:sz="0" w:space="0" w:color="auto"/>
        <w:bottom w:val="none" w:sz="0" w:space="0" w:color="auto"/>
        <w:right w:val="none" w:sz="0" w:space="0" w:color="auto"/>
      </w:divBdr>
    </w:div>
    <w:div w:id="1153329980">
      <w:bodyDiv w:val="1"/>
      <w:marLeft w:val="0"/>
      <w:marRight w:val="0"/>
      <w:marTop w:val="0"/>
      <w:marBottom w:val="0"/>
      <w:divBdr>
        <w:top w:val="none" w:sz="0" w:space="0" w:color="auto"/>
        <w:left w:val="none" w:sz="0" w:space="0" w:color="auto"/>
        <w:bottom w:val="none" w:sz="0" w:space="0" w:color="auto"/>
        <w:right w:val="none" w:sz="0" w:space="0" w:color="auto"/>
      </w:divBdr>
    </w:div>
    <w:div w:id="1157762976">
      <w:bodyDiv w:val="1"/>
      <w:marLeft w:val="0"/>
      <w:marRight w:val="0"/>
      <w:marTop w:val="0"/>
      <w:marBottom w:val="0"/>
      <w:divBdr>
        <w:top w:val="none" w:sz="0" w:space="0" w:color="auto"/>
        <w:left w:val="none" w:sz="0" w:space="0" w:color="auto"/>
        <w:bottom w:val="none" w:sz="0" w:space="0" w:color="auto"/>
        <w:right w:val="none" w:sz="0" w:space="0" w:color="auto"/>
      </w:divBdr>
    </w:div>
    <w:div w:id="1169908528">
      <w:bodyDiv w:val="1"/>
      <w:marLeft w:val="0"/>
      <w:marRight w:val="0"/>
      <w:marTop w:val="0"/>
      <w:marBottom w:val="0"/>
      <w:divBdr>
        <w:top w:val="none" w:sz="0" w:space="0" w:color="auto"/>
        <w:left w:val="none" w:sz="0" w:space="0" w:color="auto"/>
        <w:bottom w:val="none" w:sz="0" w:space="0" w:color="auto"/>
        <w:right w:val="none" w:sz="0" w:space="0" w:color="auto"/>
      </w:divBdr>
    </w:div>
    <w:div w:id="1199077319">
      <w:bodyDiv w:val="1"/>
      <w:marLeft w:val="0"/>
      <w:marRight w:val="0"/>
      <w:marTop w:val="0"/>
      <w:marBottom w:val="0"/>
      <w:divBdr>
        <w:top w:val="none" w:sz="0" w:space="0" w:color="auto"/>
        <w:left w:val="none" w:sz="0" w:space="0" w:color="auto"/>
        <w:bottom w:val="none" w:sz="0" w:space="0" w:color="auto"/>
        <w:right w:val="none" w:sz="0" w:space="0" w:color="auto"/>
      </w:divBdr>
    </w:div>
    <w:div w:id="1204097978">
      <w:bodyDiv w:val="1"/>
      <w:marLeft w:val="0"/>
      <w:marRight w:val="0"/>
      <w:marTop w:val="0"/>
      <w:marBottom w:val="0"/>
      <w:divBdr>
        <w:top w:val="none" w:sz="0" w:space="0" w:color="auto"/>
        <w:left w:val="none" w:sz="0" w:space="0" w:color="auto"/>
        <w:bottom w:val="none" w:sz="0" w:space="0" w:color="auto"/>
        <w:right w:val="none" w:sz="0" w:space="0" w:color="auto"/>
      </w:divBdr>
    </w:div>
    <w:div w:id="1224756171">
      <w:bodyDiv w:val="1"/>
      <w:marLeft w:val="0"/>
      <w:marRight w:val="0"/>
      <w:marTop w:val="0"/>
      <w:marBottom w:val="0"/>
      <w:divBdr>
        <w:top w:val="none" w:sz="0" w:space="0" w:color="auto"/>
        <w:left w:val="none" w:sz="0" w:space="0" w:color="auto"/>
        <w:bottom w:val="none" w:sz="0" w:space="0" w:color="auto"/>
        <w:right w:val="none" w:sz="0" w:space="0" w:color="auto"/>
      </w:divBdr>
    </w:div>
    <w:div w:id="1244070088">
      <w:bodyDiv w:val="1"/>
      <w:marLeft w:val="0"/>
      <w:marRight w:val="0"/>
      <w:marTop w:val="0"/>
      <w:marBottom w:val="0"/>
      <w:divBdr>
        <w:top w:val="none" w:sz="0" w:space="0" w:color="auto"/>
        <w:left w:val="none" w:sz="0" w:space="0" w:color="auto"/>
        <w:bottom w:val="none" w:sz="0" w:space="0" w:color="auto"/>
        <w:right w:val="none" w:sz="0" w:space="0" w:color="auto"/>
      </w:divBdr>
    </w:div>
    <w:div w:id="1249734394">
      <w:bodyDiv w:val="1"/>
      <w:marLeft w:val="0"/>
      <w:marRight w:val="0"/>
      <w:marTop w:val="0"/>
      <w:marBottom w:val="0"/>
      <w:divBdr>
        <w:top w:val="none" w:sz="0" w:space="0" w:color="auto"/>
        <w:left w:val="none" w:sz="0" w:space="0" w:color="auto"/>
        <w:bottom w:val="none" w:sz="0" w:space="0" w:color="auto"/>
        <w:right w:val="none" w:sz="0" w:space="0" w:color="auto"/>
      </w:divBdr>
    </w:div>
    <w:div w:id="1253583459">
      <w:bodyDiv w:val="1"/>
      <w:marLeft w:val="0"/>
      <w:marRight w:val="0"/>
      <w:marTop w:val="0"/>
      <w:marBottom w:val="0"/>
      <w:divBdr>
        <w:top w:val="none" w:sz="0" w:space="0" w:color="auto"/>
        <w:left w:val="none" w:sz="0" w:space="0" w:color="auto"/>
        <w:bottom w:val="none" w:sz="0" w:space="0" w:color="auto"/>
        <w:right w:val="none" w:sz="0" w:space="0" w:color="auto"/>
      </w:divBdr>
    </w:div>
    <w:div w:id="1285428349">
      <w:bodyDiv w:val="1"/>
      <w:marLeft w:val="0"/>
      <w:marRight w:val="0"/>
      <w:marTop w:val="0"/>
      <w:marBottom w:val="0"/>
      <w:divBdr>
        <w:top w:val="none" w:sz="0" w:space="0" w:color="auto"/>
        <w:left w:val="none" w:sz="0" w:space="0" w:color="auto"/>
        <w:bottom w:val="none" w:sz="0" w:space="0" w:color="auto"/>
        <w:right w:val="none" w:sz="0" w:space="0" w:color="auto"/>
      </w:divBdr>
    </w:div>
    <w:div w:id="1292783741">
      <w:bodyDiv w:val="1"/>
      <w:marLeft w:val="0"/>
      <w:marRight w:val="0"/>
      <w:marTop w:val="0"/>
      <w:marBottom w:val="0"/>
      <w:divBdr>
        <w:top w:val="none" w:sz="0" w:space="0" w:color="auto"/>
        <w:left w:val="none" w:sz="0" w:space="0" w:color="auto"/>
        <w:bottom w:val="none" w:sz="0" w:space="0" w:color="auto"/>
        <w:right w:val="none" w:sz="0" w:space="0" w:color="auto"/>
      </w:divBdr>
    </w:div>
    <w:div w:id="1294756002">
      <w:bodyDiv w:val="1"/>
      <w:marLeft w:val="0"/>
      <w:marRight w:val="0"/>
      <w:marTop w:val="0"/>
      <w:marBottom w:val="0"/>
      <w:divBdr>
        <w:top w:val="none" w:sz="0" w:space="0" w:color="auto"/>
        <w:left w:val="none" w:sz="0" w:space="0" w:color="auto"/>
        <w:bottom w:val="none" w:sz="0" w:space="0" w:color="auto"/>
        <w:right w:val="none" w:sz="0" w:space="0" w:color="auto"/>
      </w:divBdr>
    </w:div>
    <w:div w:id="1300770617">
      <w:bodyDiv w:val="1"/>
      <w:marLeft w:val="0"/>
      <w:marRight w:val="0"/>
      <w:marTop w:val="0"/>
      <w:marBottom w:val="0"/>
      <w:divBdr>
        <w:top w:val="none" w:sz="0" w:space="0" w:color="auto"/>
        <w:left w:val="none" w:sz="0" w:space="0" w:color="auto"/>
        <w:bottom w:val="none" w:sz="0" w:space="0" w:color="auto"/>
        <w:right w:val="none" w:sz="0" w:space="0" w:color="auto"/>
      </w:divBdr>
    </w:div>
    <w:div w:id="1324822058">
      <w:bodyDiv w:val="1"/>
      <w:marLeft w:val="0"/>
      <w:marRight w:val="0"/>
      <w:marTop w:val="0"/>
      <w:marBottom w:val="0"/>
      <w:divBdr>
        <w:top w:val="none" w:sz="0" w:space="0" w:color="auto"/>
        <w:left w:val="none" w:sz="0" w:space="0" w:color="auto"/>
        <w:bottom w:val="none" w:sz="0" w:space="0" w:color="auto"/>
        <w:right w:val="none" w:sz="0" w:space="0" w:color="auto"/>
      </w:divBdr>
    </w:div>
    <w:div w:id="1330670167">
      <w:bodyDiv w:val="1"/>
      <w:marLeft w:val="0"/>
      <w:marRight w:val="0"/>
      <w:marTop w:val="0"/>
      <w:marBottom w:val="0"/>
      <w:divBdr>
        <w:top w:val="none" w:sz="0" w:space="0" w:color="auto"/>
        <w:left w:val="none" w:sz="0" w:space="0" w:color="auto"/>
        <w:bottom w:val="none" w:sz="0" w:space="0" w:color="auto"/>
        <w:right w:val="none" w:sz="0" w:space="0" w:color="auto"/>
      </w:divBdr>
    </w:div>
    <w:div w:id="1342392544">
      <w:bodyDiv w:val="1"/>
      <w:marLeft w:val="0"/>
      <w:marRight w:val="0"/>
      <w:marTop w:val="0"/>
      <w:marBottom w:val="0"/>
      <w:divBdr>
        <w:top w:val="none" w:sz="0" w:space="0" w:color="auto"/>
        <w:left w:val="none" w:sz="0" w:space="0" w:color="auto"/>
        <w:bottom w:val="none" w:sz="0" w:space="0" w:color="auto"/>
        <w:right w:val="none" w:sz="0" w:space="0" w:color="auto"/>
      </w:divBdr>
    </w:div>
    <w:div w:id="1342508263">
      <w:bodyDiv w:val="1"/>
      <w:marLeft w:val="0"/>
      <w:marRight w:val="0"/>
      <w:marTop w:val="0"/>
      <w:marBottom w:val="0"/>
      <w:divBdr>
        <w:top w:val="none" w:sz="0" w:space="0" w:color="auto"/>
        <w:left w:val="none" w:sz="0" w:space="0" w:color="auto"/>
        <w:bottom w:val="none" w:sz="0" w:space="0" w:color="auto"/>
        <w:right w:val="none" w:sz="0" w:space="0" w:color="auto"/>
      </w:divBdr>
    </w:div>
    <w:div w:id="1351179936">
      <w:bodyDiv w:val="1"/>
      <w:marLeft w:val="0"/>
      <w:marRight w:val="0"/>
      <w:marTop w:val="0"/>
      <w:marBottom w:val="0"/>
      <w:divBdr>
        <w:top w:val="none" w:sz="0" w:space="0" w:color="auto"/>
        <w:left w:val="none" w:sz="0" w:space="0" w:color="auto"/>
        <w:bottom w:val="none" w:sz="0" w:space="0" w:color="auto"/>
        <w:right w:val="none" w:sz="0" w:space="0" w:color="auto"/>
      </w:divBdr>
    </w:div>
    <w:div w:id="1386291833">
      <w:bodyDiv w:val="1"/>
      <w:marLeft w:val="0"/>
      <w:marRight w:val="0"/>
      <w:marTop w:val="0"/>
      <w:marBottom w:val="0"/>
      <w:divBdr>
        <w:top w:val="none" w:sz="0" w:space="0" w:color="auto"/>
        <w:left w:val="none" w:sz="0" w:space="0" w:color="auto"/>
        <w:bottom w:val="none" w:sz="0" w:space="0" w:color="auto"/>
        <w:right w:val="none" w:sz="0" w:space="0" w:color="auto"/>
      </w:divBdr>
    </w:div>
    <w:div w:id="1388643546">
      <w:bodyDiv w:val="1"/>
      <w:marLeft w:val="0"/>
      <w:marRight w:val="0"/>
      <w:marTop w:val="0"/>
      <w:marBottom w:val="0"/>
      <w:divBdr>
        <w:top w:val="none" w:sz="0" w:space="0" w:color="auto"/>
        <w:left w:val="none" w:sz="0" w:space="0" w:color="auto"/>
        <w:bottom w:val="none" w:sz="0" w:space="0" w:color="auto"/>
        <w:right w:val="none" w:sz="0" w:space="0" w:color="auto"/>
      </w:divBdr>
    </w:div>
    <w:div w:id="1392387552">
      <w:bodyDiv w:val="1"/>
      <w:marLeft w:val="0"/>
      <w:marRight w:val="0"/>
      <w:marTop w:val="0"/>
      <w:marBottom w:val="0"/>
      <w:divBdr>
        <w:top w:val="none" w:sz="0" w:space="0" w:color="auto"/>
        <w:left w:val="none" w:sz="0" w:space="0" w:color="auto"/>
        <w:bottom w:val="none" w:sz="0" w:space="0" w:color="auto"/>
        <w:right w:val="none" w:sz="0" w:space="0" w:color="auto"/>
      </w:divBdr>
    </w:div>
    <w:div w:id="1403210274">
      <w:bodyDiv w:val="1"/>
      <w:marLeft w:val="0"/>
      <w:marRight w:val="0"/>
      <w:marTop w:val="0"/>
      <w:marBottom w:val="0"/>
      <w:divBdr>
        <w:top w:val="none" w:sz="0" w:space="0" w:color="auto"/>
        <w:left w:val="none" w:sz="0" w:space="0" w:color="auto"/>
        <w:bottom w:val="none" w:sz="0" w:space="0" w:color="auto"/>
        <w:right w:val="none" w:sz="0" w:space="0" w:color="auto"/>
      </w:divBdr>
    </w:div>
    <w:div w:id="1423837906">
      <w:bodyDiv w:val="1"/>
      <w:marLeft w:val="0"/>
      <w:marRight w:val="0"/>
      <w:marTop w:val="0"/>
      <w:marBottom w:val="0"/>
      <w:divBdr>
        <w:top w:val="none" w:sz="0" w:space="0" w:color="auto"/>
        <w:left w:val="none" w:sz="0" w:space="0" w:color="auto"/>
        <w:bottom w:val="none" w:sz="0" w:space="0" w:color="auto"/>
        <w:right w:val="none" w:sz="0" w:space="0" w:color="auto"/>
      </w:divBdr>
    </w:div>
    <w:div w:id="1429348853">
      <w:bodyDiv w:val="1"/>
      <w:marLeft w:val="0"/>
      <w:marRight w:val="0"/>
      <w:marTop w:val="0"/>
      <w:marBottom w:val="0"/>
      <w:divBdr>
        <w:top w:val="none" w:sz="0" w:space="0" w:color="auto"/>
        <w:left w:val="none" w:sz="0" w:space="0" w:color="auto"/>
        <w:bottom w:val="none" w:sz="0" w:space="0" w:color="auto"/>
        <w:right w:val="none" w:sz="0" w:space="0" w:color="auto"/>
      </w:divBdr>
    </w:div>
    <w:div w:id="1452937571">
      <w:bodyDiv w:val="1"/>
      <w:marLeft w:val="0"/>
      <w:marRight w:val="0"/>
      <w:marTop w:val="0"/>
      <w:marBottom w:val="0"/>
      <w:divBdr>
        <w:top w:val="none" w:sz="0" w:space="0" w:color="auto"/>
        <w:left w:val="none" w:sz="0" w:space="0" w:color="auto"/>
        <w:bottom w:val="none" w:sz="0" w:space="0" w:color="auto"/>
        <w:right w:val="none" w:sz="0" w:space="0" w:color="auto"/>
      </w:divBdr>
    </w:div>
    <w:div w:id="1492526857">
      <w:bodyDiv w:val="1"/>
      <w:marLeft w:val="0"/>
      <w:marRight w:val="0"/>
      <w:marTop w:val="0"/>
      <w:marBottom w:val="0"/>
      <w:divBdr>
        <w:top w:val="none" w:sz="0" w:space="0" w:color="auto"/>
        <w:left w:val="none" w:sz="0" w:space="0" w:color="auto"/>
        <w:bottom w:val="none" w:sz="0" w:space="0" w:color="auto"/>
        <w:right w:val="none" w:sz="0" w:space="0" w:color="auto"/>
      </w:divBdr>
    </w:div>
    <w:div w:id="1501239923">
      <w:bodyDiv w:val="1"/>
      <w:marLeft w:val="0"/>
      <w:marRight w:val="0"/>
      <w:marTop w:val="0"/>
      <w:marBottom w:val="0"/>
      <w:divBdr>
        <w:top w:val="none" w:sz="0" w:space="0" w:color="auto"/>
        <w:left w:val="none" w:sz="0" w:space="0" w:color="auto"/>
        <w:bottom w:val="none" w:sz="0" w:space="0" w:color="auto"/>
        <w:right w:val="none" w:sz="0" w:space="0" w:color="auto"/>
      </w:divBdr>
    </w:div>
    <w:div w:id="1510215331">
      <w:bodyDiv w:val="1"/>
      <w:marLeft w:val="0"/>
      <w:marRight w:val="0"/>
      <w:marTop w:val="0"/>
      <w:marBottom w:val="0"/>
      <w:divBdr>
        <w:top w:val="none" w:sz="0" w:space="0" w:color="auto"/>
        <w:left w:val="none" w:sz="0" w:space="0" w:color="auto"/>
        <w:bottom w:val="none" w:sz="0" w:space="0" w:color="auto"/>
        <w:right w:val="none" w:sz="0" w:space="0" w:color="auto"/>
      </w:divBdr>
    </w:div>
    <w:div w:id="1519346880">
      <w:bodyDiv w:val="1"/>
      <w:marLeft w:val="0"/>
      <w:marRight w:val="0"/>
      <w:marTop w:val="0"/>
      <w:marBottom w:val="0"/>
      <w:divBdr>
        <w:top w:val="none" w:sz="0" w:space="0" w:color="auto"/>
        <w:left w:val="none" w:sz="0" w:space="0" w:color="auto"/>
        <w:bottom w:val="none" w:sz="0" w:space="0" w:color="auto"/>
        <w:right w:val="none" w:sz="0" w:space="0" w:color="auto"/>
      </w:divBdr>
    </w:div>
    <w:div w:id="1543782459">
      <w:bodyDiv w:val="1"/>
      <w:marLeft w:val="0"/>
      <w:marRight w:val="0"/>
      <w:marTop w:val="0"/>
      <w:marBottom w:val="0"/>
      <w:divBdr>
        <w:top w:val="none" w:sz="0" w:space="0" w:color="auto"/>
        <w:left w:val="none" w:sz="0" w:space="0" w:color="auto"/>
        <w:bottom w:val="none" w:sz="0" w:space="0" w:color="auto"/>
        <w:right w:val="none" w:sz="0" w:space="0" w:color="auto"/>
      </w:divBdr>
    </w:div>
    <w:div w:id="1559125628">
      <w:bodyDiv w:val="1"/>
      <w:marLeft w:val="0"/>
      <w:marRight w:val="0"/>
      <w:marTop w:val="0"/>
      <w:marBottom w:val="0"/>
      <w:divBdr>
        <w:top w:val="none" w:sz="0" w:space="0" w:color="auto"/>
        <w:left w:val="none" w:sz="0" w:space="0" w:color="auto"/>
        <w:bottom w:val="none" w:sz="0" w:space="0" w:color="auto"/>
        <w:right w:val="none" w:sz="0" w:space="0" w:color="auto"/>
      </w:divBdr>
    </w:div>
    <w:div w:id="1562015573">
      <w:bodyDiv w:val="1"/>
      <w:marLeft w:val="0"/>
      <w:marRight w:val="0"/>
      <w:marTop w:val="0"/>
      <w:marBottom w:val="0"/>
      <w:divBdr>
        <w:top w:val="none" w:sz="0" w:space="0" w:color="auto"/>
        <w:left w:val="none" w:sz="0" w:space="0" w:color="auto"/>
        <w:bottom w:val="none" w:sz="0" w:space="0" w:color="auto"/>
        <w:right w:val="none" w:sz="0" w:space="0" w:color="auto"/>
      </w:divBdr>
    </w:div>
    <w:div w:id="1585797593">
      <w:bodyDiv w:val="1"/>
      <w:marLeft w:val="0"/>
      <w:marRight w:val="0"/>
      <w:marTop w:val="0"/>
      <w:marBottom w:val="0"/>
      <w:divBdr>
        <w:top w:val="none" w:sz="0" w:space="0" w:color="auto"/>
        <w:left w:val="none" w:sz="0" w:space="0" w:color="auto"/>
        <w:bottom w:val="none" w:sz="0" w:space="0" w:color="auto"/>
        <w:right w:val="none" w:sz="0" w:space="0" w:color="auto"/>
      </w:divBdr>
    </w:div>
    <w:div w:id="1624265386">
      <w:bodyDiv w:val="1"/>
      <w:marLeft w:val="0"/>
      <w:marRight w:val="0"/>
      <w:marTop w:val="0"/>
      <w:marBottom w:val="0"/>
      <w:divBdr>
        <w:top w:val="none" w:sz="0" w:space="0" w:color="auto"/>
        <w:left w:val="none" w:sz="0" w:space="0" w:color="auto"/>
        <w:bottom w:val="none" w:sz="0" w:space="0" w:color="auto"/>
        <w:right w:val="none" w:sz="0" w:space="0" w:color="auto"/>
      </w:divBdr>
    </w:div>
    <w:div w:id="1624966165">
      <w:bodyDiv w:val="1"/>
      <w:marLeft w:val="0"/>
      <w:marRight w:val="0"/>
      <w:marTop w:val="0"/>
      <w:marBottom w:val="0"/>
      <w:divBdr>
        <w:top w:val="none" w:sz="0" w:space="0" w:color="auto"/>
        <w:left w:val="none" w:sz="0" w:space="0" w:color="auto"/>
        <w:bottom w:val="none" w:sz="0" w:space="0" w:color="auto"/>
        <w:right w:val="none" w:sz="0" w:space="0" w:color="auto"/>
      </w:divBdr>
    </w:div>
    <w:div w:id="1629625424">
      <w:bodyDiv w:val="1"/>
      <w:marLeft w:val="0"/>
      <w:marRight w:val="0"/>
      <w:marTop w:val="0"/>
      <w:marBottom w:val="0"/>
      <w:divBdr>
        <w:top w:val="none" w:sz="0" w:space="0" w:color="auto"/>
        <w:left w:val="none" w:sz="0" w:space="0" w:color="auto"/>
        <w:bottom w:val="none" w:sz="0" w:space="0" w:color="auto"/>
        <w:right w:val="none" w:sz="0" w:space="0" w:color="auto"/>
      </w:divBdr>
    </w:div>
    <w:div w:id="1638996535">
      <w:bodyDiv w:val="1"/>
      <w:marLeft w:val="0"/>
      <w:marRight w:val="0"/>
      <w:marTop w:val="0"/>
      <w:marBottom w:val="0"/>
      <w:divBdr>
        <w:top w:val="none" w:sz="0" w:space="0" w:color="auto"/>
        <w:left w:val="none" w:sz="0" w:space="0" w:color="auto"/>
        <w:bottom w:val="none" w:sz="0" w:space="0" w:color="auto"/>
        <w:right w:val="none" w:sz="0" w:space="0" w:color="auto"/>
      </w:divBdr>
    </w:div>
    <w:div w:id="1639259092">
      <w:bodyDiv w:val="1"/>
      <w:marLeft w:val="0"/>
      <w:marRight w:val="0"/>
      <w:marTop w:val="0"/>
      <w:marBottom w:val="0"/>
      <w:divBdr>
        <w:top w:val="none" w:sz="0" w:space="0" w:color="auto"/>
        <w:left w:val="none" w:sz="0" w:space="0" w:color="auto"/>
        <w:bottom w:val="none" w:sz="0" w:space="0" w:color="auto"/>
        <w:right w:val="none" w:sz="0" w:space="0" w:color="auto"/>
      </w:divBdr>
    </w:div>
    <w:div w:id="1644655154">
      <w:bodyDiv w:val="1"/>
      <w:marLeft w:val="0"/>
      <w:marRight w:val="0"/>
      <w:marTop w:val="0"/>
      <w:marBottom w:val="0"/>
      <w:divBdr>
        <w:top w:val="none" w:sz="0" w:space="0" w:color="auto"/>
        <w:left w:val="none" w:sz="0" w:space="0" w:color="auto"/>
        <w:bottom w:val="none" w:sz="0" w:space="0" w:color="auto"/>
        <w:right w:val="none" w:sz="0" w:space="0" w:color="auto"/>
      </w:divBdr>
    </w:div>
    <w:div w:id="1648826486">
      <w:bodyDiv w:val="1"/>
      <w:marLeft w:val="0"/>
      <w:marRight w:val="0"/>
      <w:marTop w:val="0"/>
      <w:marBottom w:val="0"/>
      <w:divBdr>
        <w:top w:val="none" w:sz="0" w:space="0" w:color="auto"/>
        <w:left w:val="none" w:sz="0" w:space="0" w:color="auto"/>
        <w:bottom w:val="none" w:sz="0" w:space="0" w:color="auto"/>
        <w:right w:val="none" w:sz="0" w:space="0" w:color="auto"/>
      </w:divBdr>
    </w:div>
    <w:div w:id="1650161837">
      <w:bodyDiv w:val="1"/>
      <w:marLeft w:val="0"/>
      <w:marRight w:val="0"/>
      <w:marTop w:val="0"/>
      <w:marBottom w:val="0"/>
      <w:divBdr>
        <w:top w:val="none" w:sz="0" w:space="0" w:color="auto"/>
        <w:left w:val="none" w:sz="0" w:space="0" w:color="auto"/>
        <w:bottom w:val="none" w:sz="0" w:space="0" w:color="auto"/>
        <w:right w:val="none" w:sz="0" w:space="0" w:color="auto"/>
      </w:divBdr>
    </w:div>
    <w:div w:id="1655718163">
      <w:bodyDiv w:val="1"/>
      <w:marLeft w:val="0"/>
      <w:marRight w:val="0"/>
      <w:marTop w:val="0"/>
      <w:marBottom w:val="0"/>
      <w:divBdr>
        <w:top w:val="none" w:sz="0" w:space="0" w:color="auto"/>
        <w:left w:val="none" w:sz="0" w:space="0" w:color="auto"/>
        <w:bottom w:val="none" w:sz="0" w:space="0" w:color="auto"/>
        <w:right w:val="none" w:sz="0" w:space="0" w:color="auto"/>
      </w:divBdr>
    </w:div>
    <w:div w:id="1658996471">
      <w:bodyDiv w:val="1"/>
      <w:marLeft w:val="0"/>
      <w:marRight w:val="0"/>
      <w:marTop w:val="0"/>
      <w:marBottom w:val="0"/>
      <w:divBdr>
        <w:top w:val="none" w:sz="0" w:space="0" w:color="auto"/>
        <w:left w:val="none" w:sz="0" w:space="0" w:color="auto"/>
        <w:bottom w:val="none" w:sz="0" w:space="0" w:color="auto"/>
        <w:right w:val="none" w:sz="0" w:space="0" w:color="auto"/>
      </w:divBdr>
    </w:div>
    <w:div w:id="1695768370">
      <w:bodyDiv w:val="1"/>
      <w:marLeft w:val="0"/>
      <w:marRight w:val="0"/>
      <w:marTop w:val="0"/>
      <w:marBottom w:val="0"/>
      <w:divBdr>
        <w:top w:val="none" w:sz="0" w:space="0" w:color="auto"/>
        <w:left w:val="none" w:sz="0" w:space="0" w:color="auto"/>
        <w:bottom w:val="none" w:sz="0" w:space="0" w:color="auto"/>
        <w:right w:val="none" w:sz="0" w:space="0" w:color="auto"/>
      </w:divBdr>
    </w:div>
    <w:div w:id="1702439640">
      <w:bodyDiv w:val="1"/>
      <w:marLeft w:val="0"/>
      <w:marRight w:val="0"/>
      <w:marTop w:val="0"/>
      <w:marBottom w:val="0"/>
      <w:divBdr>
        <w:top w:val="none" w:sz="0" w:space="0" w:color="auto"/>
        <w:left w:val="none" w:sz="0" w:space="0" w:color="auto"/>
        <w:bottom w:val="none" w:sz="0" w:space="0" w:color="auto"/>
        <w:right w:val="none" w:sz="0" w:space="0" w:color="auto"/>
      </w:divBdr>
    </w:div>
    <w:div w:id="1708407495">
      <w:bodyDiv w:val="1"/>
      <w:marLeft w:val="0"/>
      <w:marRight w:val="0"/>
      <w:marTop w:val="0"/>
      <w:marBottom w:val="0"/>
      <w:divBdr>
        <w:top w:val="none" w:sz="0" w:space="0" w:color="auto"/>
        <w:left w:val="none" w:sz="0" w:space="0" w:color="auto"/>
        <w:bottom w:val="none" w:sz="0" w:space="0" w:color="auto"/>
        <w:right w:val="none" w:sz="0" w:space="0" w:color="auto"/>
      </w:divBdr>
    </w:div>
    <w:div w:id="1725256781">
      <w:bodyDiv w:val="1"/>
      <w:marLeft w:val="0"/>
      <w:marRight w:val="0"/>
      <w:marTop w:val="0"/>
      <w:marBottom w:val="0"/>
      <w:divBdr>
        <w:top w:val="none" w:sz="0" w:space="0" w:color="auto"/>
        <w:left w:val="none" w:sz="0" w:space="0" w:color="auto"/>
        <w:bottom w:val="none" w:sz="0" w:space="0" w:color="auto"/>
        <w:right w:val="none" w:sz="0" w:space="0" w:color="auto"/>
      </w:divBdr>
    </w:div>
    <w:div w:id="1746683513">
      <w:bodyDiv w:val="1"/>
      <w:marLeft w:val="0"/>
      <w:marRight w:val="0"/>
      <w:marTop w:val="0"/>
      <w:marBottom w:val="0"/>
      <w:divBdr>
        <w:top w:val="none" w:sz="0" w:space="0" w:color="auto"/>
        <w:left w:val="none" w:sz="0" w:space="0" w:color="auto"/>
        <w:bottom w:val="none" w:sz="0" w:space="0" w:color="auto"/>
        <w:right w:val="none" w:sz="0" w:space="0" w:color="auto"/>
      </w:divBdr>
    </w:div>
    <w:div w:id="1748111629">
      <w:bodyDiv w:val="1"/>
      <w:marLeft w:val="0"/>
      <w:marRight w:val="0"/>
      <w:marTop w:val="0"/>
      <w:marBottom w:val="0"/>
      <w:divBdr>
        <w:top w:val="none" w:sz="0" w:space="0" w:color="auto"/>
        <w:left w:val="none" w:sz="0" w:space="0" w:color="auto"/>
        <w:bottom w:val="none" w:sz="0" w:space="0" w:color="auto"/>
        <w:right w:val="none" w:sz="0" w:space="0" w:color="auto"/>
      </w:divBdr>
    </w:div>
    <w:div w:id="1772629772">
      <w:bodyDiv w:val="1"/>
      <w:marLeft w:val="0"/>
      <w:marRight w:val="0"/>
      <w:marTop w:val="0"/>
      <w:marBottom w:val="0"/>
      <w:divBdr>
        <w:top w:val="none" w:sz="0" w:space="0" w:color="auto"/>
        <w:left w:val="none" w:sz="0" w:space="0" w:color="auto"/>
        <w:bottom w:val="none" w:sz="0" w:space="0" w:color="auto"/>
        <w:right w:val="none" w:sz="0" w:space="0" w:color="auto"/>
      </w:divBdr>
    </w:div>
    <w:div w:id="1778285197">
      <w:bodyDiv w:val="1"/>
      <w:marLeft w:val="0"/>
      <w:marRight w:val="0"/>
      <w:marTop w:val="0"/>
      <w:marBottom w:val="0"/>
      <w:divBdr>
        <w:top w:val="none" w:sz="0" w:space="0" w:color="auto"/>
        <w:left w:val="none" w:sz="0" w:space="0" w:color="auto"/>
        <w:bottom w:val="none" w:sz="0" w:space="0" w:color="auto"/>
        <w:right w:val="none" w:sz="0" w:space="0" w:color="auto"/>
      </w:divBdr>
    </w:div>
    <w:div w:id="1794520269">
      <w:bodyDiv w:val="1"/>
      <w:marLeft w:val="0"/>
      <w:marRight w:val="0"/>
      <w:marTop w:val="0"/>
      <w:marBottom w:val="0"/>
      <w:divBdr>
        <w:top w:val="none" w:sz="0" w:space="0" w:color="auto"/>
        <w:left w:val="none" w:sz="0" w:space="0" w:color="auto"/>
        <w:bottom w:val="none" w:sz="0" w:space="0" w:color="auto"/>
        <w:right w:val="none" w:sz="0" w:space="0" w:color="auto"/>
      </w:divBdr>
    </w:div>
    <w:div w:id="1795713456">
      <w:bodyDiv w:val="1"/>
      <w:marLeft w:val="0"/>
      <w:marRight w:val="0"/>
      <w:marTop w:val="0"/>
      <w:marBottom w:val="0"/>
      <w:divBdr>
        <w:top w:val="none" w:sz="0" w:space="0" w:color="auto"/>
        <w:left w:val="none" w:sz="0" w:space="0" w:color="auto"/>
        <w:bottom w:val="none" w:sz="0" w:space="0" w:color="auto"/>
        <w:right w:val="none" w:sz="0" w:space="0" w:color="auto"/>
      </w:divBdr>
    </w:div>
    <w:div w:id="1812550357">
      <w:bodyDiv w:val="1"/>
      <w:marLeft w:val="0"/>
      <w:marRight w:val="0"/>
      <w:marTop w:val="0"/>
      <w:marBottom w:val="0"/>
      <w:divBdr>
        <w:top w:val="none" w:sz="0" w:space="0" w:color="auto"/>
        <w:left w:val="none" w:sz="0" w:space="0" w:color="auto"/>
        <w:bottom w:val="none" w:sz="0" w:space="0" w:color="auto"/>
        <w:right w:val="none" w:sz="0" w:space="0" w:color="auto"/>
      </w:divBdr>
    </w:div>
    <w:div w:id="1816412954">
      <w:bodyDiv w:val="1"/>
      <w:marLeft w:val="0"/>
      <w:marRight w:val="0"/>
      <w:marTop w:val="0"/>
      <w:marBottom w:val="0"/>
      <w:divBdr>
        <w:top w:val="none" w:sz="0" w:space="0" w:color="auto"/>
        <w:left w:val="none" w:sz="0" w:space="0" w:color="auto"/>
        <w:bottom w:val="none" w:sz="0" w:space="0" w:color="auto"/>
        <w:right w:val="none" w:sz="0" w:space="0" w:color="auto"/>
      </w:divBdr>
    </w:div>
    <w:div w:id="1823809616">
      <w:bodyDiv w:val="1"/>
      <w:marLeft w:val="0"/>
      <w:marRight w:val="0"/>
      <w:marTop w:val="0"/>
      <w:marBottom w:val="0"/>
      <w:divBdr>
        <w:top w:val="none" w:sz="0" w:space="0" w:color="auto"/>
        <w:left w:val="none" w:sz="0" w:space="0" w:color="auto"/>
        <w:bottom w:val="none" w:sz="0" w:space="0" w:color="auto"/>
        <w:right w:val="none" w:sz="0" w:space="0" w:color="auto"/>
      </w:divBdr>
    </w:div>
    <w:div w:id="1828158673">
      <w:bodyDiv w:val="1"/>
      <w:marLeft w:val="0"/>
      <w:marRight w:val="0"/>
      <w:marTop w:val="0"/>
      <w:marBottom w:val="0"/>
      <w:divBdr>
        <w:top w:val="none" w:sz="0" w:space="0" w:color="auto"/>
        <w:left w:val="none" w:sz="0" w:space="0" w:color="auto"/>
        <w:bottom w:val="none" w:sz="0" w:space="0" w:color="auto"/>
        <w:right w:val="none" w:sz="0" w:space="0" w:color="auto"/>
      </w:divBdr>
    </w:div>
    <w:div w:id="1833719772">
      <w:bodyDiv w:val="1"/>
      <w:marLeft w:val="0"/>
      <w:marRight w:val="0"/>
      <w:marTop w:val="0"/>
      <w:marBottom w:val="0"/>
      <w:divBdr>
        <w:top w:val="none" w:sz="0" w:space="0" w:color="auto"/>
        <w:left w:val="none" w:sz="0" w:space="0" w:color="auto"/>
        <w:bottom w:val="none" w:sz="0" w:space="0" w:color="auto"/>
        <w:right w:val="none" w:sz="0" w:space="0" w:color="auto"/>
      </w:divBdr>
    </w:div>
    <w:div w:id="1839732948">
      <w:bodyDiv w:val="1"/>
      <w:marLeft w:val="0"/>
      <w:marRight w:val="0"/>
      <w:marTop w:val="0"/>
      <w:marBottom w:val="0"/>
      <w:divBdr>
        <w:top w:val="none" w:sz="0" w:space="0" w:color="auto"/>
        <w:left w:val="none" w:sz="0" w:space="0" w:color="auto"/>
        <w:bottom w:val="none" w:sz="0" w:space="0" w:color="auto"/>
        <w:right w:val="none" w:sz="0" w:space="0" w:color="auto"/>
      </w:divBdr>
    </w:div>
    <w:div w:id="1879201970">
      <w:bodyDiv w:val="1"/>
      <w:marLeft w:val="0"/>
      <w:marRight w:val="0"/>
      <w:marTop w:val="0"/>
      <w:marBottom w:val="0"/>
      <w:divBdr>
        <w:top w:val="none" w:sz="0" w:space="0" w:color="auto"/>
        <w:left w:val="none" w:sz="0" w:space="0" w:color="auto"/>
        <w:bottom w:val="none" w:sz="0" w:space="0" w:color="auto"/>
        <w:right w:val="none" w:sz="0" w:space="0" w:color="auto"/>
      </w:divBdr>
    </w:div>
    <w:div w:id="1880822263">
      <w:bodyDiv w:val="1"/>
      <w:marLeft w:val="0"/>
      <w:marRight w:val="0"/>
      <w:marTop w:val="0"/>
      <w:marBottom w:val="0"/>
      <w:divBdr>
        <w:top w:val="none" w:sz="0" w:space="0" w:color="auto"/>
        <w:left w:val="none" w:sz="0" w:space="0" w:color="auto"/>
        <w:bottom w:val="none" w:sz="0" w:space="0" w:color="auto"/>
        <w:right w:val="none" w:sz="0" w:space="0" w:color="auto"/>
      </w:divBdr>
    </w:div>
    <w:div w:id="1908223419">
      <w:bodyDiv w:val="1"/>
      <w:marLeft w:val="0"/>
      <w:marRight w:val="0"/>
      <w:marTop w:val="0"/>
      <w:marBottom w:val="0"/>
      <w:divBdr>
        <w:top w:val="none" w:sz="0" w:space="0" w:color="auto"/>
        <w:left w:val="none" w:sz="0" w:space="0" w:color="auto"/>
        <w:bottom w:val="none" w:sz="0" w:space="0" w:color="auto"/>
        <w:right w:val="none" w:sz="0" w:space="0" w:color="auto"/>
      </w:divBdr>
    </w:div>
    <w:div w:id="1918318110">
      <w:bodyDiv w:val="1"/>
      <w:marLeft w:val="0"/>
      <w:marRight w:val="0"/>
      <w:marTop w:val="0"/>
      <w:marBottom w:val="0"/>
      <w:divBdr>
        <w:top w:val="none" w:sz="0" w:space="0" w:color="auto"/>
        <w:left w:val="none" w:sz="0" w:space="0" w:color="auto"/>
        <w:bottom w:val="none" w:sz="0" w:space="0" w:color="auto"/>
        <w:right w:val="none" w:sz="0" w:space="0" w:color="auto"/>
      </w:divBdr>
    </w:div>
    <w:div w:id="1947929734">
      <w:bodyDiv w:val="1"/>
      <w:marLeft w:val="0"/>
      <w:marRight w:val="0"/>
      <w:marTop w:val="0"/>
      <w:marBottom w:val="0"/>
      <w:divBdr>
        <w:top w:val="none" w:sz="0" w:space="0" w:color="auto"/>
        <w:left w:val="none" w:sz="0" w:space="0" w:color="auto"/>
        <w:bottom w:val="none" w:sz="0" w:space="0" w:color="auto"/>
        <w:right w:val="none" w:sz="0" w:space="0" w:color="auto"/>
      </w:divBdr>
    </w:div>
    <w:div w:id="1953317114">
      <w:bodyDiv w:val="1"/>
      <w:marLeft w:val="0"/>
      <w:marRight w:val="0"/>
      <w:marTop w:val="0"/>
      <w:marBottom w:val="0"/>
      <w:divBdr>
        <w:top w:val="none" w:sz="0" w:space="0" w:color="auto"/>
        <w:left w:val="none" w:sz="0" w:space="0" w:color="auto"/>
        <w:bottom w:val="none" w:sz="0" w:space="0" w:color="auto"/>
        <w:right w:val="none" w:sz="0" w:space="0" w:color="auto"/>
      </w:divBdr>
    </w:div>
    <w:div w:id="1956254096">
      <w:bodyDiv w:val="1"/>
      <w:marLeft w:val="0"/>
      <w:marRight w:val="0"/>
      <w:marTop w:val="0"/>
      <w:marBottom w:val="0"/>
      <w:divBdr>
        <w:top w:val="none" w:sz="0" w:space="0" w:color="auto"/>
        <w:left w:val="none" w:sz="0" w:space="0" w:color="auto"/>
        <w:bottom w:val="none" w:sz="0" w:space="0" w:color="auto"/>
        <w:right w:val="none" w:sz="0" w:space="0" w:color="auto"/>
      </w:divBdr>
    </w:div>
    <w:div w:id="1969168248">
      <w:bodyDiv w:val="1"/>
      <w:marLeft w:val="0"/>
      <w:marRight w:val="0"/>
      <w:marTop w:val="0"/>
      <w:marBottom w:val="0"/>
      <w:divBdr>
        <w:top w:val="none" w:sz="0" w:space="0" w:color="auto"/>
        <w:left w:val="none" w:sz="0" w:space="0" w:color="auto"/>
        <w:bottom w:val="none" w:sz="0" w:space="0" w:color="auto"/>
        <w:right w:val="none" w:sz="0" w:space="0" w:color="auto"/>
      </w:divBdr>
    </w:div>
    <w:div w:id="1976250160">
      <w:bodyDiv w:val="1"/>
      <w:marLeft w:val="0"/>
      <w:marRight w:val="0"/>
      <w:marTop w:val="0"/>
      <w:marBottom w:val="0"/>
      <w:divBdr>
        <w:top w:val="none" w:sz="0" w:space="0" w:color="auto"/>
        <w:left w:val="none" w:sz="0" w:space="0" w:color="auto"/>
        <w:bottom w:val="none" w:sz="0" w:space="0" w:color="auto"/>
        <w:right w:val="none" w:sz="0" w:space="0" w:color="auto"/>
      </w:divBdr>
    </w:div>
    <w:div w:id="1987972893">
      <w:bodyDiv w:val="1"/>
      <w:marLeft w:val="0"/>
      <w:marRight w:val="0"/>
      <w:marTop w:val="0"/>
      <w:marBottom w:val="0"/>
      <w:divBdr>
        <w:top w:val="none" w:sz="0" w:space="0" w:color="auto"/>
        <w:left w:val="none" w:sz="0" w:space="0" w:color="auto"/>
        <w:bottom w:val="none" w:sz="0" w:space="0" w:color="auto"/>
        <w:right w:val="none" w:sz="0" w:space="0" w:color="auto"/>
      </w:divBdr>
    </w:div>
    <w:div w:id="1989086154">
      <w:bodyDiv w:val="1"/>
      <w:marLeft w:val="0"/>
      <w:marRight w:val="0"/>
      <w:marTop w:val="0"/>
      <w:marBottom w:val="0"/>
      <w:divBdr>
        <w:top w:val="none" w:sz="0" w:space="0" w:color="auto"/>
        <w:left w:val="none" w:sz="0" w:space="0" w:color="auto"/>
        <w:bottom w:val="none" w:sz="0" w:space="0" w:color="auto"/>
        <w:right w:val="none" w:sz="0" w:space="0" w:color="auto"/>
      </w:divBdr>
    </w:div>
    <w:div w:id="2027097214">
      <w:bodyDiv w:val="1"/>
      <w:marLeft w:val="0"/>
      <w:marRight w:val="0"/>
      <w:marTop w:val="0"/>
      <w:marBottom w:val="0"/>
      <w:divBdr>
        <w:top w:val="none" w:sz="0" w:space="0" w:color="auto"/>
        <w:left w:val="none" w:sz="0" w:space="0" w:color="auto"/>
        <w:bottom w:val="none" w:sz="0" w:space="0" w:color="auto"/>
        <w:right w:val="none" w:sz="0" w:space="0" w:color="auto"/>
      </w:divBdr>
    </w:div>
    <w:div w:id="2046101483">
      <w:bodyDiv w:val="1"/>
      <w:marLeft w:val="0"/>
      <w:marRight w:val="0"/>
      <w:marTop w:val="0"/>
      <w:marBottom w:val="0"/>
      <w:divBdr>
        <w:top w:val="none" w:sz="0" w:space="0" w:color="auto"/>
        <w:left w:val="none" w:sz="0" w:space="0" w:color="auto"/>
        <w:bottom w:val="none" w:sz="0" w:space="0" w:color="auto"/>
        <w:right w:val="none" w:sz="0" w:space="0" w:color="auto"/>
      </w:divBdr>
    </w:div>
    <w:div w:id="2054571340">
      <w:bodyDiv w:val="1"/>
      <w:marLeft w:val="0"/>
      <w:marRight w:val="0"/>
      <w:marTop w:val="0"/>
      <w:marBottom w:val="0"/>
      <w:divBdr>
        <w:top w:val="none" w:sz="0" w:space="0" w:color="auto"/>
        <w:left w:val="none" w:sz="0" w:space="0" w:color="auto"/>
        <w:bottom w:val="none" w:sz="0" w:space="0" w:color="auto"/>
        <w:right w:val="none" w:sz="0" w:space="0" w:color="auto"/>
      </w:divBdr>
    </w:div>
    <w:div w:id="2055888291">
      <w:bodyDiv w:val="1"/>
      <w:marLeft w:val="0"/>
      <w:marRight w:val="0"/>
      <w:marTop w:val="0"/>
      <w:marBottom w:val="0"/>
      <w:divBdr>
        <w:top w:val="none" w:sz="0" w:space="0" w:color="auto"/>
        <w:left w:val="none" w:sz="0" w:space="0" w:color="auto"/>
        <w:bottom w:val="none" w:sz="0" w:space="0" w:color="auto"/>
        <w:right w:val="none" w:sz="0" w:space="0" w:color="auto"/>
      </w:divBdr>
    </w:div>
    <w:div w:id="2075814860">
      <w:bodyDiv w:val="1"/>
      <w:marLeft w:val="0"/>
      <w:marRight w:val="0"/>
      <w:marTop w:val="0"/>
      <w:marBottom w:val="0"/>
      <w:divBdr>
        <w:top w:val="none" w:sz="0" w:space="0" w:color="auto"/>
        <w:left w:val="none" w:sz="0" w:space="0" w:color="auto"/>
        <w:bottom w:val="none" w:sz="0" w:space="0" w:color="auto"/>
        <w:right w:val="none" w:sz="0" w:space="0" w:color="auto"/>
      </w:divBdr>
    </w:div>
    <w:div w:id="2102218986">
      <w:bodyDiv w:val="1"/>
      <w:marLeft w:val="0"/>
      <w:marRight w:val="0"/>
      <w:marTop w:val="0"/>
      <w:marBottom w:val="0"/>
      <w:divBdr>
        <w:top w:val="none" w:sz="0" w:space="0" w:color="auto"/>
        <w:left w:val="none" w:sz="0" w:space="0" w:color="auto"/>
        <w:bottom w:val="none" w:sz="0" w:space="0" w:color="auto"/>
        <w:right w:val="none" w:sz="0" w:space="0" w:color="auto"/>
      </w:divBdr>
    </w:div>
    <w:div w:id="2104953369">
      <w:bodyDiv w:val="1"/>
      <w:marLeft w:val="0"/>
      <w:marRight w:val="0"/>
      <w:marTop w:val="0"/>
      <w:marBottom w:val="0"/>
      <w:divBdr>
        <w:top w:val="none" w:sz="0" w:space="0" w:color="auto"/>
        <w:left w:val="none" w:sz="0" w:space="0" w:color="auto"/>
        <w:bottom w:val="none" w:sz="0" w:space="0" w:color="auto"/>
        <w:right w:val="none" w:sz="0" w:space="0" w:color="auto"/>
      </w:divBdr>
    </w:div>
    <w:div w:id="2113551810">
      <w:bodyDiv w:val="1"/>
      <w:marLeft w:val="0"/>
      <w:marRight w:val="0"/>
      <w:marTop w:val="0"/>
      <w:marBottom w:val="0"/>
      <w:divBdr>
        <w:top w:val="none" w:sz="0" w:space="0" w:color="auto"/>
        <w:left w:val="none" w:sz="0" w:space="0" w:color="auto"/>
        <w:bottom w:val="none" w:sz="0" w:space="0" w:color="auto"/>
        <w:right w:val="none" w:sz="0" w:space="0" w:color="auto"/>
      </w:divBdr>
    </w:div>
    <w:div w:id="2121290673">
      <w:bodyDiv w:val="1"/>
      <w:marLeft w:val="0"/>
      <w:marRight w:val="0"/>
      <w:marTop w:val="0"/>
      <w:marBottom w:val="0"/>
      <w:divBdr>
        <w:top w:val="none" w:sz="0" w:space="0" w:color="auto"/>
        <w:left w:val="none" w:sz="0" w:space="0" w:color="auto"/>
        <w:bottom w:val="none" w:sz="0" w:space="0" w:color="auto"/>
        <w:right w:val="none" w:sz="0" w:space="0" w:color="auto"/>
      </w:divBdr>
    </w:div>
    <w:div w:id="2130201510">
      <w:bodyDiv w:val="1"/>
      <w:marLeft w:val="0"/>
      <w:marRight w:val="0"/>
      <w:marTop w:val="0"/>
      <w:marBottom w:val="0"/>
      <w:divBdr>
        <w:top w:val="none" w:sz="0" w:space="0" w:color="auto"/>
        <w:left w:val="none" w:sz="0" w:space="0" w:color="auto"/>
        <w:bottom w:val="none" w:sz="0" w:space="0" w:color="auto"/>
        <w:right w:val="none" w:sz="0" w:space="0" w:color="auto"/>
      </w:divBdr>
    </w:div>
    <w:div w:id="2135756202">
      <w:bodyDiv w:val="1"/>
      <w:marLeft w:val="0"/>
      <w:marRight w:val="0"/>
      <w:marTop w:val="0"/>
      <w:marBottom w:val="0"/>
      <w:divBdr>
        <w:top w:val="none" w:sz="0" w:space="0" w:color="auto"/>
        <w:left w:val="none" w:sz="0" w:space="0" w:color="auto"/>
        <w:bottom w:val="none" w:sz="0" w:space="0" w:color="auto"/>
        <w:right w:val="none" w:sz="0" w:space="0" w:color="auto"/>
      </w:divBdr>
    </w:div>
    <w:div w:id="2139101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0C6B478-0D1B-45E2-BE2B-DF2993689C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Pages>
  <Words>876</Words>
  <Characters>5175</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Kateřina KOHUTOVÁ DiS.</dc:creator>
  <cp:keywords/>
  <dc:description/>
  <cp:lastModifiedBy>Jana Adamcová</cp:lastModifiedBy>
  <cp:revision>3</cp:revision>
  <cp:lastPrinted>2025-11-26T09:34:00Z</cp:lastPrinted>
  <dcterms:created xsi:type="dcterms:W3CDTF">2026-08-27T08:53:00Z</dcterms:created>
  <dcterms:modified xsi:type="dcterms:W3CDTF">2026-08-27T09:06:00Z</dcterms:modified>
</cp:coreProperties>
</file>